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15A694E8"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043393">
        <w:rPr>
          <w:rFonts w:ascii="Times New Roman" w:hAnsi="Times New Roman"/>
          <w:b/>
          <w:bCs/>
          <w:sz w:val="24"/>
          <w:szCs w:val="24"/>
        </w:rPr>
        <w:t xml:space="preserve"> –</w:t>
      </w:r>
      <w:r w:rsidR="00F876DD" w:rsidRPr="00F876DD">
        <w:rPr>
          <w:rFonts w:ascii="Times New Roman" w:hAnsi="Times New Roman"/>
          <w:b/>
          <w:bCs/>
          <w:sz w:val="24"/>
          <w:szCs w:val="24"/>
        </w:rPr>
        <w:t xml:space="preserve"> </w:t>
      </w:r>
    </w:p>
    <w:p w14:paraId="387CBF33" w14:textId="7C8EC67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F03740">
        <w:rPr>
          <w:rFonts w:ascii="Times New Roman" w:hAnsi="Times New Roman"/>
          <w:b/>
          <w:bCs/>
          <w:sz w:val="24"/>
          <w:szCs w:val="24"/>
        </w:rPr>
        <w:t>відділу кадрової роботи та державної служби</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945889"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945889" w:rsidRPr="00F876DD" w:rsidRDefault="00945889" w:rsidP="00945889">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0123498B"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Виконання, в межах компетенції, завдань, наказів та доручень з питань кадрової роботи та державної служби Офісу Генерального прокурора, керівника обласної прокуратури.</w:t>
            </w:r>
          </w:p>
          <w:p w14:paraId="41C91A16"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Підготовка матеріалів на оперативні наради, за участі працівників відділу.</w:t>
            </w:r>
          </w:p>
          <w:p w14:paraId="5AFA877F"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Участь у розробці положень, інструкцій з питань, які віднесені до повноважень відділу.</w:t>
            </w:r>
          </w:p>
          <w:p w14:paraId="582CFFB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Підготовка проєктів організаційно-розпорядчих документів щодо призначення, переміщення та звільнення з посад державних службовців апарату обласної прокуратури.</w:t>
            </w:r>
          </w:p>
          <w:p w14:paraId="515AA429"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Підготовка проєктів організаційно-розпорядчих документів щодо встановлення надбавок, доплат державним службовцям апарату обласної прокуратури. Обчислення трудового стажу для встановлення надбавок за вислугу років та ведення книги обліку відсоткових надбавок.</w:t>
            </w:r>
          </w:p>
          <w:p w14:paraId="1D5897D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Вивчення документів, що надходять з окружних прокуратур, а також від самостійних структурних підрозділів апарату обласної прокуратури, вжиття заходів щодо усунення недоліків при їх підготовці, підготовка зауваження та пропозиції.</w:t>
            </w:r>
          </w:p>
          <w:p w14:paraId="6AC57F2C"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Надання консультативної допомоги з питань державної служби керівникам структурних підрозділів апарату обласної прокуратури та керівникам окружних прокуратур.</w:t>
            </w:r>
          </w:p>
          <w:p w14:paraId="35ACAF0D"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Розгляд, в межах компетенції, запитів на доступ до публічної інформації громадян, підприємств, установ та організацій, посадових осіб, а також працівників органів обласної прокуратури з питань управління персоналом. </w:t>
            </w:r>
          </w:p>
          <w:p w14:paraId="3CC44723" w14:textId="1407F62C"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Участь у підготовці звітності з питань державної служби в межах повноважень</w:t>
            </w:r>
            <w:r w:rsidR="002803BB">
              <w:rPr>
                <w:rFonts w:ascii="Times New Roman" w:eastAsia="Times New Roman" w:hAnsi="Times New Roman"/>
                <w:color w:val="000000" w:themeColor="text1"/>
                <w:sz w:val="24"/>
                <w:szCs w:val="24"/>
                <w:lang w:eastAsia="ru-RU"/>
              </w:rPr>
              <w:t>.</w:t>
            </w:r>
          </w:p>
          <w:p w14:paraId="50E9D32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Організація складення Присяги державного службовця особою, яка вперше вступає на державну службу.</w:t>
            </w:r>
          </w:p>
          <w:p w14:paraId="35560C9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Здійснення контролю за додержанням державними службовцями обласної прокуратури положень Присяги державного службовця, загальних правил етичної поведінки державних службовців.</w:t>
            </w:r>
          </w:p>
          <w:p w14:paraId="412D7750"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Підготовка документів про присвоєння рангів державним службовцям.</w:t>
            </w:r>
          </w:p>
          <w:p w14:paraId="084700F9"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Контроль за дотриманням державними службовцями обласної прокуратури правил внутрішнього службового розпорядку.</w:t>
            </w:r>
          </w:p>
          <w:p w14:paraId="26FCF9D2"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Підготовка матеріалів та організаційне забезпечення проведення конкурсу на зайняття вакантних посад державної служби категорій «Б» та «В» в тому числі:</w:t>
            </w:r>
          </w:p>
          <w:p w14:paraId="5208AAF4" w14:textId="28D6ED62"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lastRenderedPageBreak/>
              <w:t>-</w:t>
            </w:r>
            <w:r w:rsidR="00C52831">
              <w:rPr>
                <w:rFonts w:ascii="Times New Roman" w:eastAsia="Times New Roman" w:hAnsi="Times New Roman"/>
                <w:color w:val="000000" w:themeColor="text1"/>
                <w:sz w:val="24"/>
                <w:szCs w:val="24"/>
                <w:lang w:eastAsia="ru-RU"/>
              </w:rPr>
              <w:t xml:space="preserve"> </w:t>
            </w:r>
            <w:r w:rsidRPr="00945889">
              <w:rPr>
                <w:rFonts w:ascii="Times New Roman" w:eastAsia="Times New Roman" w:hAnsi="Times New Roman"/>
                <w:color w:val="000000" w:themeColor="text1"/>
                <w:sz w:val="24"/>
                <w:szCs w:val="24"/>
                <w:lang w:eastAsia="ru-RU"/>
              </w:rPr>
              <w:t>підготовка проєктів умов проведення конкурсу на відповідну посаду державної служби;</w:t>
            </w:r>
          </w:p>
          <w:p w14:paraId="31933F4A" w14:textId="6059CD82"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w:t>
            </w:r>
            <w:r w:rsidR="00C52831">
              <w:rPr>
                <w:rFonts w:ascii="Times New Roman" w:eastAsia="Times New Roman" w:hAnsi="Times New Roman"/>
                <w:color w:val="000000" w:themeColor="text1"/>
                <w:sz w:val="24"/>
                <w:szCs w:val="24"/>
                <w:lang w:eastAsia="ru-RU"/>
              </w:rPr>
              <w:t xml:space="preserve"> </w:t>
            </w:r>
            <w:r w:rsidRPr="00945889">
              <w:rPr>
                <w:rFonts w:ascii="Times New Roman" w:eastAsia="Times New Roman" w:hAnsi="Times New Roman"/>
                <w:color w:val="000000" w:themeColor="text1"/>
                <w:sz w:val="24"/>
                <w:szCs w:val="24"/>
                <w:lang w:eastAsia="ru-RU"/>
              </w:rPr>
              <w:t>розміщення у встановленому порядку на Єдиному порталі вакансій державної служби та сайті обласної прокуратури наказу керівника обласної прокуратури про оголошення конкурсу на зайняття посад категорій «Б» і «В» та умови його проведення, а також інформації про переможця (переможців) конкурсу або їх відсутність;</w:t>
            </w:r>
          </w:p>
          <w:p w14:paraId="78EFBBE4" w14:textId="4DA5E463" w:rsidR="00945889" w:rsidRPr="00945889" w:rsidRDefault="00C52831" w:rsidP="00945889">
            <w:pPr>
              <w:spacing w:after="0" w:line="240" w:lineRule="auto"/>
              <w:ind w:left="137" w:right="135"/>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945889" w:rsidRPr="00945889">
              <w:rPr>
                <w:rFonts w:ascii="Times New Roman" w:eastAsia="Times New Roman" w:hAnsi="Times New Roman"/>
                <w:color w:val="000000" w:themeColor="text1"/>
                <w:sz w:val="24"/>
                <w:szCs w:val="24"/>
                <w:lang w:eastAsia="ru-RU"/>
              </w:rPr>
              <w:t>розгляд інформації, поданої кандидатами для участі у конкурсі на зайняття посад державної служби категорії «Б» і «В» в обласній прокуратурі, повідомл</w:t>
            </w:r>
            <w:r>
              <w:rPr>
                <w:rFonts w:ascii="Times New Roman" w:eastAsia="Times New Roman" w:hAnsi="Times New Roman"/>
                <w:color w:val="000000" w:themeColor="text1"/>
                <w:sz w:val="24"/>
                <w:szCs w:val="24"/>
                <w:lang w:eastAsia="ru-RU"/>
              </w:rPr>
              <w:t>ення</w:t>
            </w:r>
            <w:r w:rsidR="00945889" w:rsidRPr="00945889">
              <w:rPr>
                <w:rFonts w:ascii="Times New Roman" w:eastAsia="Times New Roman" w:hAnsi="Times New Roman"/>
                <w:color w:val="000000" w:themeColor="text1"/>
                <w:sz w:val="24"/>
                <w:szCs w:val="24"/>
                <w:lang w:eastAsia="ru-RU"/>
              </w:rPr>
              <w:t xml:space="preserve"> кандидатів про результати поданої ними інформації для участі у конкурсі, результати розв'язання ситуаційних завдань, проведення співбесіди, допущення (недопущення) до наступного етапу конкурсу, а також здійсн</w:t>
            </w:r>
            <w:r>
              <w:rPr>
                <w:rFonts w:ascii="Times New Roman" w:eastAsia="Times New Roman" w:hAnsi="Times New Roman"/>
                <w:color w:val="000000" w:themeColor="text1"/>
                <w:sz w:val="24"/>
                <w:szCs w:val="24"/>
                <w:lang w:eastAsia="ru-RU"/>
              </w:rPr>
              <w:t>ення</w:t>
            </w:r>
            <w:r w:rsidR="00945889" w:rsidRPr="00945889">
              <w:rPr>
                <w:rFonts w:ascii="Times New Roman" w:eastAsia="Times New Roman" w:hAnsi="Times New Roman"/>
                <w:color w:val="000000" w:themeColor="text1"/>
                <w:sz w:val="24"/>
                <w:szCs w:val="24"/>
                <w:lang w:eastAsia="ru-RU"/>
              </w:rPr>
              <w:t xml:space="preserve"> інші заходи щодо організації конкурсного відбору відповідно до законодавства. </w:t>
            </w:r>
          </w:p>
          <w:p w14:paraId="20081B02" w14:textId="107BABDC"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Здійснення заходів щодо організації оцінювання результатів службової діяльності державних службовців, узагальнення результатів виконання завдань державними службовцями, надання консультативної допомоги з питань проведення оцінювання начальникам структурних підрозділів обласної прокуратури та керівникам окружних прокуратур</w:t>
            </w:r>
            <w:r w:rsidR="002803BB">
              <w:rPr>
                <w:rFonts w:ascii="Times New Roman" w:eastAsia="Times New Roman" w:hAnsi="Times New Roman"/>
                <w:color w:val="000000" w:themeColor="text1"/>
                <w:sz w:val="24"/>
                <w:szCs w:val="24"/>
                <w:lang w:eastAsia="ru-RU"/>
              </w:rPr>
              <w:t>.</w:t>
            </w:r>
          </w:p>
          <w:p w14:paraId="7200D4E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Здійснення комплексу заходів з питань підвищення рівня професійної компетентності державних службовців, зокрема: </w:t>
            </w:r>
          </w:p>
          <w:p w14:paraId="24F445BC"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1. аналіз та визначення потреб у професійному навчанні;</w:t>
            </w:r>
          </w:p>
          <w:p w14:paraId="4A24108B"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2. складання разом із державними службовцями апарату обласної прокуратури індивідуальних програм підвищення рівня професійної компетентності/індивідуальних програм професійного розвитку таких державних службовців;</w:t>
            </w:r>
          </w:p>
          <w:p w14:paraId="649B76C4"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3. вивчення та узагальнення потреб державних службовців у професійному навчанні і внесення пропозицій щодо організації професійного навчання для створення сприятливих умов професійного розвитку державних службовців;</w:t>
            </w:r>
          </w:p>
          <w:p w14:paraId="3B2827FA"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4. надання методичної допомоги керівникам окружних прокуратур з зазначених питань;</w:t>
            </w:r>
          </w:p>
          <w:p w14:paraId="0E927572"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5. здійснення моніторингу існуючих програм підвищення кваліфікації, що пропонуються суб’єктами надання освітніх послуг у сфері професійного навчання (провайдерами), зокрема на вебпорталі управління знаннями у сфері професійного навчання «Портал управління знаннями», та інформує про можливість навчання за такими програмами державних службовців обласної та окружних прокуратур;</w:t>
            </w:r>
          </w:p>
          <w:p w14:paraId="23B03ECD"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6. здійснення нарахування та обліку кредитів Європейської кредитної </w:t>
            </w:r>
            <w:proofErr w:type="spellStart"/>
            <w:r w:rsidRPr="00945889">
              <w:rPr>
                <w:rFonts w:ascii="Times New Roman" w:eastAsia="Times New Roman" w:hAnsi="Times New Roman"/>
                <w:color w:val="000000" w:themeColor="text1"/>
                <w:sz w:val="24"/>
                <w:szCs w:val="24"/>
                <w:lang w:eastAsia="ru-RU"/>
              </w:rPr>
              <w:t>трансферно</w:t>
            </w:r>
            <w:proofErr w:type="spellEnd"/>
            <w:r w:rsidRPr="00945889">
              <w:rPr>
                <w:rFonts w:ascii="Times New Roman" w:eastAsia="Times New Roman" w:hAnsi="Times New Roman"/>
                <w:color w:val="000000" w:themeColor="text1"/>
                <w:sz w:val="24"/>
                <w:szCs w:val="24"/>
                <w:lang w:eastAsia="ru-RU"/>
              </w:rPr>
              <w:t>-накопичувальної системи за проходження професійного навчання.</w:t>
            </w:r>
          </w:p>
          <w:p w14:paraId="3B6614A4"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 Здійснення комплексу заходів щодо: </w:t>
            </w:r>
          </w:p>
          <w:p w14:paraId="5632AD12" w14:textId="32C9AF77" w:rsidR="00945889" w:rsidRPr="00945889" w:rsidRDefault="00C52831" w:rsidP="00945889">
            <w:pPr>
              <w:spacing w:after="0" w:line="240" w:lineRule="auto"/>
              <w:ind w:left="137" w:right="135"/>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1.</w:t>
            </w:r>
            <w:r w:rsidR="00945889" w:rsidRPr="00945889">
              <w:rPr>
                <w:rFonts w:ascii="Times New Roman" w:eastAsia="Times New Roman" w:hAnsi="Times New Roman"/>
                <w:color w:val="000000" w:themeColor="text1"/>
                <w:sz w:val="24"/>
                <w:szCs w:val="24"/>
                <w:lang w:eastAsia="ru-RU"/>
              </w:rPr>
              <w:t xml:space="preserve"> підготовки документів методичного спрямування з питань, які належать до компетенції відділу; </w:t>
            </w:r>
          </w:p>
          <w:p w14:paraId="71266F0B" w14:textId="70377BEF"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2.організації проведення занять, семінарів, тренінгів з підвищення кваліфікації із залученням до навчальних заходів представників Тренінгового центру прокурорів України, вищих навчальних заходів, представників судових, правоохоронних та інших державних органів.</w:t>
            </w:r>
          </w:p>
          <w:p w14:paraId="6A7EDB3A"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Проведення роботи з питань проходження стажування державних службовців у відділі.</w:t>
            </w:r>
          </w:p>
          <w:p w14:paraId="19BBA8A3" w14:textId="1FAD1F02" w:rsidR="00945889" w:rsidRPr="00945889" w:rsidRDefault="00945889" w:rsidP="00945889">
            <w:pPr>
              <w:spacing w:after="0" w:line="240" w:lineRule="auto"/>
              <w:ind w:left="137" w:right="135"/>
              <w:jc w:val="both"/>
              <w:rPr>
                <w:rFonts w:ascii="Times New Roman" w:eastAsia="Times New Roman" w:hAnsi="Times New Roman"/>
                <w:sz w:val="24"/>
                <w:szCs w:val="24"/>
                <w:lang w:eastAsia="ru-RU"/>
              </w:rPr>
            </w:pPr>
            <w:r w:rsidRPr="00945889">
              <w:rPr>
                <w:rFonts w:ascii="Times New Roman" w:eastAsia="Times New Roman" w:hAnsi="Times New Roman"/>
                <w:color w:val="000000" w:themeColor="text1"/>
                <w:sz w:val="24"/>
                <w:szCs w:val="24"/>
                <w:lang w:eastAsia="ru-RU"/>
              </w:rPr>
              <w:t>Внесення до бази автоматизованої системи електронного документообігу (ІС «СЕД») обласної прокуратури необхідних даних щодо документів, які перебувають на розгляді у відділі. Опрацювання документів з обмеженим доступом (ДСК).</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2D2FD0F1"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w:t>
            </w:r>
            <w:r w:rsidRPr="009C68C1">
              <w:rPr>
                <w:rFonts w:ascii="Times New Roman" w:hAnsi="Times New Roman"/>
                <w:sz w:val="24"/>
                <w:szCs w:val="24"/>
              </w:rPr>
              <w:t xml:space="preserve">– </w:t>
            </w:r>
            <w:r w:rsidR="009C68C1" w:rsidRPr="009C68C1">
              <w:rPr>
                <w:rFonts w:ascii="Times New Roman" w:hAnsi="Times New Roman"/>
                <w:sz w:val="24"/>
                <w:szCs w:val="24"/>
              </w:rPr>
              <w:t>15</w:t>
            </w:r>
            <w:r w:rsidR="00043393">
              <w:rPr>
                <w:rFonts w:ascii="Times New Roman" w:hAnsi="Times New Roman"/>
                <w:sz w:val="24"/>
                <w:szCs w:val="24"/>
              </w:rPr>
              <w:t> </w:t>
            </w:r>
            <w:r w:rsidR="009C68C1" w:rsidRPr="009C68C1">
              <w:rPr>
                <w:rFonts w:ascii="Times New Roman" w:hAnsi="Times New Roman"/>
                <w:sz w:val="24"/>
                <w:szCs w:val="24"/>
              </w:rPr>
              <w:t>996</w:t>
            </w:r>
            <w:r w:rsidR="00043393">
              <w:rPr>
                <w:rFonts w:ascii="Times New Roman" w:hAnsi="Times New Roman"/>
                <w:sz w:val="24"/>
                <w:szCs w:val="24"/>
              </w:rPr>
              <w:t>,00 грн</w:t>
            </w:r>
            <w:r w:rsidRPr="009C68C1">
              <w:rPr>
                <w:rFonts w:ascii="Times New Roman" w:hAnsi="Times New Roman"/>
                <w:sz w:val="24"/>
                <w:szCs w:val="24"/>
              </w:rPr>
              <w:t>;</w:t>
            </w:r>
          </w:p>
          <w:p w14:paraId="0C08DBDB" w14:textId="363E0151"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w:t>
            </w:r>
            <w:r w:rsidR="00906516" w:rsidRPr="00F876DD">
              <w:rPr>
                <w:rFonts w:ascii="Times New Roman" w:hAnsi="Times New Roman"/>
                <w:sz w:val="24"/>
                <w:szCs w:val="24"/>
              </w:rPr>
              <w:t xml:space="preserve">надбавки, доплати, премії та компенсації відповідно до статей 50-52 </w:t>
            </w:r>
            <w:r w:rsidR="00906516">
              <w:rPr>
                <w:rFonts w:ascii="Times New Roman" w:hAnsi="Times New Roman"/>
                <w:sz w:val="24"/>
                <w:szCs w:val="24"/>
              </w:rPr>
              <w:t>(в редакції Закону України від 11.03.2025 № 4282-</w:t>
            </w:r>
            <w:r w:rsidR="00906516">
              <w:rPr>
                <w:rFonts w:ascii="Times New Roman" w:hAnsi="Times New Roman"/>
                <w:sz w:val="24"/>
                <w:szCs w:val="24"/>
                <w:lang w:val="en-US"/>
              </w:rPr>
              <w:t>IX</w:t>
            </w:r>
            <w:r w:rsidR="00906516">
              <w:rPr>
                <w:rFonts w:ascii="Times New Roman" w:hAnsi="Times New Roman"/>
                <w:sz w:val="24"/>
                <w:szCs w:val="24"/>
              </w:rPr>
              <w:t xml:space="preserve">) </w:t>
            </w:r>
            <w:r w:rsidR="00906516" w:rsidRPr="00F876DD">
              <w:rPr>
                <w:rFonts w:ascii="Times New Roman" w:hAnsi="Times New Roman"/>
                <w:sz w:val="24"/>
                <w:szCs w:val="24"/>
              </w:rPr>
              <w:t xml:space="preserve">Закону України «Про державну службу», Закону України «Про Державний бюджет України на 2025 рік», постанов Кабінету Міністрів України </w:t>
            </w:r>
            <w:r w:rsidR="00906516">
              <w:rPr>
                <w:rFonts w:ascii="Times New Roman" w:hAnsi="Times New Roman"/>
                <w:sz w:val="24"/>
                <w:szCs w:val="24"/>
              </w:rPr>
              <w:t xml:space="preserve">            </w:t>
            </w:r>
            <w:r w:rsidR="00906516" w:rsidRPr="00F876DD">
              <w:rPr>
                <w:rFonts w:ascii="Times New Roman" w:hAnsi="Times New Roman"/>
                <w:sz w:val="24"/>
                <w:szCs w:val="24"/>
              </w:rPr>
              <w:t>від 18 січня 2017 року № 15 «Питання оплати праці працівників державних органів»</w:t>
            </w:r>
            <w:r w:rsidR="00906516">
              <w:rPr>
                <w:rFonts w:ascii="Times New Roman" w:hAnsi="Times New Roman"/>
                <w:sz w:val="24"/>
                <w:szCs w:val="24"/>
              </w:rPr>
              <w:t xml:space="preserve"> (зі змінами)</w:t>
            </w:r>
            <w:r w:rsidR="00906516" w:rsidRPr="00F876DD">
              <w:rPr>
                <w:rFonts w:ascii="Times New Roman" w:hAnsi="Times New Roman"/>
                <w:sz w:val="24"/>
                <w:szCs w:val="24"/>
              </w:rPr>
              <w:t xml:space="preserve">, </w:t>
            </w:r>
            <w:r w:rsidR="00906516">
              <w:rPr>
                <w:rFonts w:ascii="Times New Roman" w:hAnsi="Times New Roman"/>
                <w:sz w:val="24"/>
                <w:szCs w:val="24"/>
              </w:rPr>
              <w:t xml:space="preserve">                                                    </w:t>
            </w:r>
            <w:r w:rsidR="00906516" w:rsidRPr="00F876DD">
              <w:rPr>
                <w:rFonts w:ascii="Times New Roman" w:hAnsi="Times New Roman"/>
                <w:sz w:val="24"/>
                <w:szCs w:val="24"/>
              </w:rPr>
              <w:t>від 29 грудня 2023 року № 1409 «Питання оплати праці державних службовців на основі класифікації посад у 2025 році»</w:t>
            </w:r>
            <w:r w:rsidR="00906516">
              <w:rPr>
                <w:rFonts w:ascii="Times New Roman" w:hAnsi="Times New Roman"/>
                <w:sz w:val="24"/>
                <w:szCs w:val="24"/>
              </w:rPr>
              <w:t xml:space="preserve"> (зі змінами від 06.06.2025 № 667 та від 15.07.2025 № 898).</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09867F0F"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w:t>
            </w:r>
            <w:r w:rsidR="00363A7D">
              <w:rPr>
                <w:rFonts w:ascii="Times New Roman" w:hAnsi="Times New Roman"/>
                <w:sz w:val="24"/>
                <w:szCs w:val="24"/>
              </w:rPr>
              <w:t xml:space="preserve"> постанови КМУ від</w:t>
            </w:r>
            <w:r w:rsidR="00363A7D" w:rsidRPr="00363A7D">
              <w:rPr>
                <w:rFonts w:ascii="Times New Roman" w:hAnsi="Times New Roman"/>
                <w:sz w:val="20"/>
                <w:szCs w:val="20"/>
              </w:rPr>
              <w:t xml:space="preserve"> </w:t>
            </w:r>
            <w:r w:rsidR="00363A7D">
              <w:rPr>
                <w:rFonts w:ascii="Times New Roman" w:hAnsi="Times New Roman"/>
                <w:sz w:val="24"/>
                <w:szCs w:val="24"/>
              </w:rPr>
              <w:t>25.03.2016</w:t>
            </w:r>
            <w:r w:rsidR="00363A7D" w:rsidRPr="00363A7D">
              <w:rPr>
                <w:rFonts w:ascii="Times New Roman" w:hAnsi="Times New Roman"/>
                <w:sz w:val="20"/>
                <w:szCs w:val="20"/>
              </w:rPr>
              <w:t xml:space="preserve"> </w:t>
            </w:r>
            <w:r w:rsidR="00363A7D">
              <w:rPr>
                <w:rFonts w:ascii="Times New Roman" w:hAnsi="Times New Roman"/>
                <w:sz w:val="24"/>
                <w:szCs w:val="24"/>
              </w:rPr>
              <w:t>№ </w:t>
            </w:r>
            <w:r w:rsidRPr="00F876DD">
              <w:rPr>
                <w:rFonts w:ascii="Times New Roman" w:hAnsi="Times New Roman"/>
                <w:sz w:val="24"/>
                <w:szCs w:val="24"/>
              </w:rPr>
              <w:t>246)</w:t>
            </w:r>
            <w:r w:rsidRPr="00363A7D">
              <w:rPr>
                <w:rFonts w:ascii="Times New Roman" w:hAnsi="Times New Roman"/>
              </w:rPr>
              <w:t>,</w:t>
            </w:r>
            <w:r w:rsidRPr="00363A7D">
              <w:rPr>
                <w:rFonts w:ascii="Times New Roman" w:hAnsi="Times New Roman"/>
                <w:sz w:val="20"/>
                <w:szCs w:val="20"/>
              </w:rPr>
              <w:t xml:space="preserve"> </w:t>
            </w:r>
            <w:r w:rsidRPr="00F876DD">
              <w:rPr>
                <w:rFonts w:ascii="Times New Roman" w:hAnsi="Times New Roman"/>
                <w:sz w:val="24"/>
                <w:szCs w:val="24"/>
              </w:rPr>
              <w:t>в</w:t>
            </w:r>
            <w:r w:rsidRPr="00363A7D">
              <w:rPr>
                <w:rFonts w:ascii="Times New Roman" w:hAnsi="Times New Roman"/>
                <w:sz w:val="20"/>
                <w:szCs w:val="20"/>
              </w:rPr>
              <w:t xml:space="preserve"> </w:t>
            </w:r>
            <w:r w:rsidRPr="00F876DD">
              <w:rPr>
                <w:rFonts w:ascii="Times New Roman" w:hAnsi="Times New Roman"/>
                <w:sz w:val="24"/>
                <w:szCs w:val="24"/>
              </w:rPr>
              <w:t>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2D06EC5E"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w:t>
            </w:r>
            <w:r w:rsidR="00363A7D">
              <w:rPr>
                <w:rFonts w:ascii="Times New Roman" w:hAnsi="Times New Roman"/>
                <w:color w:val="000000"/>
                <w:sz w:val="24"/>
                <w:szCs w:val="24"/>
              </w:rPr>
              <w:t>ової картки платника податків (</w:t>
            </w:r>
            <w:r w:rsidRPr="00F876DD">
              <w:rPr>
                <w:rFonts w:ascii="Times New Roman" w:hAnsi="Times New Roman"/>
                <w:color w:val="000000"/>
                <w:sz w:val="24"/>
                <w:szCs w:val="24"/>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34B808C9"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363A7D">
              <w:rPr>
                <w:rFonts w:ascii="Times New Roman" w:hAnsi="Times New Roman"/>
                <w:color w:val="000000"/>
                <w:sz w:val="24"/>
                <w:szCs w:val="24"/>
              </w:rPr>
              <w:t>) копію Державного сертифіката</w:t>
            </w:r>
            <w:r w:rsidR="00DB0936" w:rsidRPr="00F876DD">
              <w:rPr>
                <w:rFonts w:ascii="Times New Roman" w:hAnsi="Times New Roman"/>
                <w:color w:val="000000"/>
                <w:sz w:val="24"/>
                <w:szCs w:val="24"/>
              </w:rPr>
              <w:t xml:space="preserve">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w:t>
            </w:r>
            <w:r w:rsidR="00363A7D">
              <w:rPr>
                <w:rFonts w:ascii="Times New Roman" w:hAnsi="Times New Roman"/>
                <w:sz w:val="24"/>
                <w:szCs w:val="24"/>
              </w:rPr>
              <w:t xml:space="preserve">в </w:t>
            </w:r>
            <w:r w:rsidR="00363A7D">
              <w:rPr>
                <w:rFonts w:ascii="Times New Roman" w:hAnsi="Times New Roman"/>
                <w:sz w:val="24"/>
                <w:szCs w:val="24"/>
              </w:rPr>
              <w:lastRenderedPageBreak/>
              <w:t>державної мови (за наявності);</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2F439CF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363A7D">
              <w:rPr>
                <w:rFonts w:ascii="Times New Roman" w:hAnsi="Times New Roman"/>
                <w:sz w:val="24"/>
                <w:szCs w:val="24"/>
              </w:rPr>
              <w:t xml:space="preserve"> (за </w:t>
            </w:r>
            <w:r w:rsidR="00DB0936" w:rsidRPr="00F876DD">
              <w:rPr>
                <w:rFonts w:ascii="Times New Roman" w:hAnsi="Times New Roman"/>
                <w:sz w:val="24"/>
                <w:szCs w:val="24"/>
              </w:rPr>
              <w:t>бажанням);</w:t>
            </w:r>
          </w:p>
          <w:p w14:paraId="0F235DA3" w14:textId="599D872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5174BF59" w14:textId="77777777" w:rsidR="00DB0936" w:rsidRPr="00F876DD" w:rsidRDefault="00DB0936" w:rsidP="00DB0936">
            <w:pPr>
              <w:widowControl w:val="0"/>
              <w:tabs>
                <w:tab w:val="left" w:pos="1440"/>
              </w:tabs>
              <w:spacing w:after="0" w:line="240" w:lineRule="auto"/>
              <w:ind w:left="142" w:right="137"/>
              <w:jc w:val="both"/>
              <w:rPr>
                <w:rFonts w:ascii="Times New Roman" w:hAnsi="Times New Roman"/>
                <w:sz w:val="24"/>
                <w:szCs w:val="24"/>
              </w:rPr>
            </w:pPr>
          </w:p>
          <w:p w14:paraId="06DD9C77" w14:textId="6C51069E"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DA7EE0">
              <w:rPr>
                <w:rFonts w:ascii="Times New Roman" w:hAnsi="Times New Roman"/>
                <w:b/>
                <w:bCs/>
                <w:sz w:val="24"/>
                <w:szCs w:val="24"/>
              </w:rPr>
              <w:t xml:space="preserve">до </w:t>
            </w:r>
            <w:r w:rsidRPr="00DA7EE0">
              <w:rPr>
                <w:rFonts w:ascii="Times New Roman" w:hAnsi="Times New Roman"/>
                <w:b/>
                <w:sz w:val="24"/>
                <w:szCs w:val="24"/>
              </w:rPr>
              <w:t xml:space="preserve">18 год 00 хв </w:t>
            </w:r>
            <w:r w:rsidR="00DA7EE0" w:rsidRPr="00DA7EE0">
              <w:rPr>
                <w:rFonts w:ascii="Times New Roman" w:hAnsi="Times New Roman"/>
                <w:b/>
                <w:sz w:val="24"/>
                <w:szCs w:val="24"/>
              </w:rPr>
              <w:t>24</w:t>
            </w:r>
            <w:r w:rsidRPr="00DA7EE0">
              <w:rPr>
                <w:rFonts w:ascii="Times New Roman" w:hAnsi="Times New Roman"/>
                <w:b/>
                <w:bCs/>
                <w:sz w:val="24"/>
                <w:szCs w:val="24"/>
              </w:rPr>
              <w:t xml:space="preserve"> </w:t>
            </w:r>
            <w:r w:rsidR="000D7BF0" w:rsidRPr="00DA7EE0">
              <w:rPr>
                <w:rFonts w:ascii="Times New Roman" w:hAnsi="Times New Roman"/>
                <w:b/>
                <w:bCs/>
                <w:sz w:val="24"/>
                <w:szCs w:val="24"/>
              </w:rPr>
              <w:t>вересня</w:t>
            </w:r>
            <w:r w:rsidRPr="00DA7EE0">
              <w:rPr>
                <w:rFonts w:ascii="Times New Roman" w:hAnsi="Times New Roman"/>
                <w:b/>
                <w:bCs/>
                <w:sz w:val="24"/>
                <w:szCs w:val="24"/>
              </w:rPr>
              <w:t xml:space="preserve"> 202</w:t>
            </w:r>
            <w:r w:rsidR="005E0A17" w:rsidRPr="00DA7EE0">
              <w:rPr>
                <w:rFonts w:ascii="Times New Roman" w:hAnsi="Times New Roman"/>
                <w:b/>
                <w:bCs/>
                <w:sz w:val="24"/>
                <w:szCs w:val="24"/>
              </w:rPr>
              <w:t>5</w:t>
            </w:r>
            <w:r w:rsidRPr="00DA7EE0">
              <w:rPr>
                <w:rFonts w:ascii="Times New Roman" w:hAnsi="Times New Roman"/>
                <w:b/>
                <w:bCs/>
                <w:sz w:val="24"/>
                <w:szCs w:val="24"/>
              </w:rPr>
              <w:t xml:space="preserve"> року</w:t>
            </w:r>
            <w:r w:rsidRPr="00DA7EE0">
              <w:rPr>
                <w:rFonts w:ascii="Times New Roman" w:hAnsi="Times New Roman"/>
                <w:sz w:val="24"/>
                <w:szCs w:val="24"/>
              </w:rPr>
              <w:t xml:space="preserve"> на</w:t>
            </w:r>
            <w:r w:rsidR="00363A7D">
              <w:rPr>
                <w:rFonts w:ascii="Times New Roman" w:hAnsi="Times New Roman"/>
                <w:sz w:val="24"/>
                <w:szCs w:val="24"/>
              </w:rPr>
              <w:t xml:space="preserve"> </w:t>
            </w:r>
            <w:r w:rsidR="00363A7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w:t>
            </w:r>
            <w:r w:rsidR="00363A7D">
              <w:rPr>
                <w:rFonts w:ascii="Times New Roman" w:hAnsi="Times New Roman"/>
                <w:sz w:val="24"/>
                <w:szCs w:val="24"/>
              </w:rPr>
              <w:t>обласної прокуратури за адресою</w:t>
            </w:r>
            <w:r w:rsidRPr="00F876DD">
              <w:rPr>
                <w:rFonts w:ascii="Times New Roman" w:hAnsi="Times New Roman"/>
                <w:sz w:val="24"/>
                <w:szCs w:val="24"/>
              </w:rPr>
              <w:t xml:space="preserve">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73BD2C35" w:rsidR="00DB0936" w:rsidRPr="00F876DD" w:rsidRDefault="00945889" w:rsidP="00DB0936">
            <w:pPr>
              <w:spacing w:after="0" w:line="240" w:lineRule="auto"/>
              <w:ind w:right="135" w:firstLine="142"/>
              <w:jc w:val="both"/>
              <w:rPr>
                <w:rFonts w:ascii="Times New Roman" w:hAnsi="Times New Roman"/>
                <w:sz w:val="24"/>
                <w:szCs w:val="24"/>
              </w:rPr>
            </w:pPr>
            <w:r>
              <w:rPr>
                <w:rFonts w:ascii="Times New Roman" w:hAnsi="Times New Roman"/>
                <w:sz w:val="24"/>
                <w:szCs w:val="24"/>
              </w:rPr>
              <w:t>Вербова Валерія Юріївна</w:t>
            </w:r>
          </w:p>
          <w:p w14:paraId="32DB5B3F" w14:textId="4217FBD8"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945889">
              <w:rPr>
                <w:rFonts w:ascii="Times New Roman" w:hAnsi="Times New Roman"/>
                <w:sz w:val="24"/>
                <w:szCs w:val="24"/>
              </w:rPr>
              <w:t>67</w:t>
            </w:r>
            <w:r w:rsidRPr="00F876DD">
              <w:rPr>
                <w:rFonts w:ascii="Times New Roman" w:hAnsi="Times New Roman"/>
                <w:sz w:val="24"/>
                <w:szCs w:val="24"/>
              </w:rPr>
              <w:t xml:space="preserve">) </w:t>
            </w:r>
            <w:r w:rsidR="00945889">
              <w:rPr>
                <w:rFonts w:ascii="Times New Roman" w:hAnsi="Times New Roman"/>
                <w:sz w:val="24"/>
                <w:szCs w:val="24"/>
              </w:rPr>
              <w:t>683</w:t>
            </w:r>
            <w:r w:rsidRPr="00F876DD">
              <w:rPr>
                <w:rFonts w:ascii="Times New Roman" w:hAnsi="Times New Roman"/>
                <w:sz w:val="24"/>
                <w:szCs w:val="24"/>
              </w:rPr>
              <w:t>-</w:t>
            </w:r>
            <w:r w:rsidR="00945889">
              <w:rPr>
                <w:rFonts w:ascii="Times New Roman" w:hAnsi="Times New Roman"/>
                <w:sz w:val="24"/>
                <w:szCs w:val="24"/>
              </w:rPr>
              <w:t>31</w:t>
            </w:r>
            <w:r w:rsidRPr="00F876DD">
              <w:rPr>
                <w:rFonts w:ascii="Times New Roman" w:hAnsi="Times New Roman"/>
                <w:sz w:val="24"/>
                <w:szCs w:val="24"/>
              </w:rPr>
              <w:t>-</w:t>
            </w:r>
            <w:r w:rsidR="00945889">
              <w:rPr>
                <w:rFonts w:ascii="Times New Roman" w:hAnsi="Times New Roman"/>
                <w:sz w:val="24"/>
                <w:szCs w:val="24"/>
              </w:rPr>
              <w:t>40</w:t>
            </w:r>
            <w:r w:rsidRPr="00F876DD">
              <w:rPr>
                <w:rFonts w:ascii="Times New Roman" w:hAnsi="Times New Roman"/>
                <w:sz w:val="24"/>
                <w:szCs w:val="24"/>
              </w:rPr>
              <w:t xml:space="preserve"> </w:t>
            </w:r>
          </w:p>
          <w:p w14:paraId="24485708" w14:textId="6606A65C"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r w:rsidR="0049340D">
              <w:rPr>
                <w:rFonts w:ascii="Times New Roman" w:hAnsi="Times New Roman"/>
                <w:sz w:val="24"/>
                <w:szCs w:val="24"/>
                <w:lang w:eastAsia="ru-RU"/>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4F065D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w:t>
            </w:r>
            <w:r w:rsidR="0049340D">
              <w:rPr>
                <w:rFonts w:ascii="Times New Roman" w:eastAsia="Times New Roman" w:hAnsi="Times New Roman"/>
                <w:sz w:val="24"/>
                <w:szCs w:val="24"/>
                <w:lang w:eastAsia="ru-RU"/>
              </w:rPr>
              <w:t>ітньо-кваліфікаційним рівнем</w:t>
            </w:r>
            <w:r w:rsidR="00C52831">
              <w:rPr>
                <w:rFonts w:ascii="Times New Roman" w:eastAsia="Times New Roman" w:hAnsi="Times New Roman"/>
                <w:sz w:val="24"/>
                <w:szCs w:val="24"/>
                <w:lang w:eastAsia="ru-RU"/>
              </w:rPr>
              <w:t xml:space="preserve">                   </w:t>
            </w:r>
            <w:r w:rsidR="0049340D">
              <w:rPr>
                <w:rFonts w:ascii="Times New Roman" w:eastAsia="Times New Roman" w:hAnsi="Times New Roman"/>
                <w:sz w:val="24"/>
                <w:szCs w:val="24"/>
                <w:lang w:eastAsia="ru-RU"/>
              </w:rPr>
              <w:t xml:space="preserve"> не</w:t>
            </w:r>
            <w:r w:rsidR="00C52831">
              <w:rPr>
                <w:rFonts w:ascii="Times New Roman" w:eastAsia="Times New Roman" w:hAnsi="Times New Roman"/>
                <w:sz w:val="24"/>
                <w:szCs w:val="24"/>
                <w:lang w:eastAsia="ru-RU"/>
              </w:rPr>
              <w:t xml:space="preserve"> </w:t>
            </w:r>
            <w:r w:rsidRPr="00F876DD">
              <w:rPr>
                <w:rFonts w:ascii="Times New Roman" w:eastAsia="Times New Roman" w:hAnsi="Times New Roman"/>
                <w:sz w:val="24"/>
                <w:szCs w:val="24"/>
                <w:lang w:eastAsia="ru-RU"/>
              </w:rPr>
              <w:t>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52D21CE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r w:rsidR="00535807">
              <w:rPr>
                <w:rFonts w:ascii="Times New Roman" w:eastAsia="Times New Roman" w:hAnsi="Times New Roman"/>
                <w:sz w:val="24"/>
                <w:szCs w:val="24"/>
                <w:highlight w:val="white"/>
              </w:rPr>
              <w:t>.</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139E99A8" w:rsidR="00DB0936" w:rsidRPr="00F876DD" w:rsidRDefault="00535807" w:rsidP="00535807">
            <w:pPr>
              <w:pStyle w:val="a7"/>
              <w:tabs>
                <w:tab w:val="left" w:pos="612"/>
              </w:tabs>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46797BE0"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r w:rsidR="00535807">
              <w:rPr>
                <w:rFonts w:ascii="Times New Roman" w:eastAsia="Times New Roman" w:hAnsi="Times New Roman"/>
                <w:sz w:val="24"/>
                <w:szCs w:val="24"/>
              </w:rPr>
              <w:t>.</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3D9222E8"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2A51F2A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1C5E5989"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w:t>
            </w:r>
            <w:r w:rsidR="00535807">
              <w:rPr>
                <w:rFonts w:ascii="Times New Roman" w:eastAsia="Times New Roman" w:hAnsi="Times New Roman"/>
                <w:sz w:val="24"/>
                <w:szCs w:val="24"/>
                <w:highlight w:val="white"/>
              </w:rPr>
              <w:t xml:space="preserve"> використовувати спільні онлайн-</w:t>
            </w:r>
            <w:r w:rsidRPr="00F876DD">
              <w:rPr>
                <w:rFonts w:ascii="Times New Roman" w:eastAsia="Times New Roman" w:hAnsi="Times New Roman"/>
                <w:sz w:val="24"/>
                <w:szCs w:val="24"/>
                <w:highlight w:val="white"/>
              </w:rPr>
              <w:t>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6A9DA7FF"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r w:rsidR="00535807">
              <w:rPr>
                <w:rFonts w:ascii="Times New Roman" w:eastAsia="Times New Roman" w:hAnsi="Times New Roman"/>
                <w:sz w:val="24"/>
                <w:szCs w:val="24"/>
                <w:highlight w:val="white"/>
              </w:rPr>
              <w:t>.</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1B4CBA8F" w:rsidR="00DB0936"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135B1048" w14:textId="418901BD" w:rsidR="00945889" w:rsidRPr="00906516" w:rsidRDefault="00945889" w:rsidP="00945889">
            <w:pPr>
              <w:spacing w:after="0" w:line="240" w:lineRule="auto"/>
              <w:ind w:firstLine="137"/>
              <w:jc w:val="both"/>
              <w:rPr>
                <w:rFonts w:ascii="Times New Roman" w:hAnsi="Times New Roman"/>
                <w:sz w:val="24"/>
                <w:szCs w:val="24"/>
              </w:rPr>
            </w:pPr>
            <w:r>
              <w:rPr>
                <w:rFonts w:ascii="Times New Roman" w:hAnsi="Times New Roman"/>
              </w:rPr>
              <w:t xml:space="preserve">- </w:t>
            </w:r>
            <w:r w:rsidRPr="00906516">
              <w:rPr>
                <w:rFonts w:ascii="Times New Roman" w:hAnsi="Times New Roman"/>
                <w:sz w:val="24"/>
                <w:szCs w:val="24"/>
              </w:rPr>
              <w:t>Закон</w:t>
            </w:r>
            <w:r w:rsidR="00906516">
              <w:rPr>
                <w:rFonts w:ascii="Times New Roman" w:hAnsi="Times New Roman"/>
                <w:sz w:val="24"/>
                <w:szCs w:val="24"/>
              </w:rPr>
              <w:t>у</w:t>
            </w:r>
            <w:r w:rsidRPr="00906516">
              <w:rPr>
                <w:rFonts w:ascii="Times New Roman" w:hAnsi="Times New Roman"/>
                <w:sz w:val="24"/>
                <w:szCs w:val="24"/>
              </w:rPr>
              <w:t xml:space="preserve"> України «Про прокуратуру»;</w:t>
            </w:r>
          </w:p>
          <w:p w14:paraId="053F9E17" w14:textId="3D42C990"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r w:rsidR="00535807">
              <w:rPr>
                <w:rFonts w:ascii="Times New Roman" w:hAnsi="Times New Roman"/>
                <w:sz w:val="24"/>
                <w:szCs w:val="24"/>
              </w:rPr>
              <w:t>.</w:t>
            </w:r>
          </w:p>
        </w:tc>
      </w:tr>
      <w:tr w:rsidR="00DB0936" w:rsidRPr="00F876DD" w14:paraId="0A9510D0" w14:textId="77777777" w:rsidTr="008F28C3">
        <w:trPr>
          <w:trHeight w:val="175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727496C1" w14:textId="77777777" w:rsidR="008F28C3" w:rsidRPr="00892A32" w:rsidRDefault="008F28C3" w:rsidP="000538D7">
            <w:pPr>
              <w:spacing w:after="0" w:line="240" w:lineRule="auto"/>
              <w:jc w:val="both"/>
              <w:rPr>
                <w:rFonts w:ascii="Times New Roman" w:hAnsi="Times New Roman"/>
                <w:sz w:val="24"/>
                <w:szCs w:val="24"/>
              </w:rPr>
            </w:pPr>
            <w:r w:rsidRPr="00892A32">
              <w:rPr>
                <w:rFonts w:ascii="Times New Roman" w:hAnsi="Times New Roman"/>
                <w:sz w:val="24"/>
                <w:szCs w:val="24"/>
              </w:rPr>
              <w:t>Знання:</w:t>
            </w:r>
          </w:p>
          <w:p w14:paraId="16B64F3E" w14:textId="01501F08" w:rsidR="00945889" w:rsidRPr="00945889" w:rsidRDefault="00945889" w:rsidP="000538D7">
            <w:pPr>
              <w:pStyle w:val="TimesNewRoman"/>
              <w:numPr>
                <w:ilvl w:val="0"/>
                <w:numId w:val="10"/>
              </w:numPr>
              <w:tabs>
                <w:tab w:val="left" w:pos="0"/>
              </w:tabs>
              <w:spacing w:before="0"/>
              <w:ind w:left="137" w:right="277" w:firstLine="0"/>
              <w:jc w:val="both"/>
              <w:rPr>
                <w:b w:val="0"/>
                <w:color w:val="000000" w:themeColor="text1"/>
                <w:sz w:val="24"/>
                <w:szCs w:val="24"/>
                <w:shd w:val="clear" w:color="auto" w:fill="FFFFFF"/>
              </w:rPr>
            </w:pPr>
            <w:r w:rsidRPr="00945889">
              <w:rPr>
                <w:b w:val="0"/>
                <w:color w:val="000000" w:themeColor="text1"/>
                <w:sz w:val="24"/>
                <w:szCs w:val="24"/>
                <w:shd w:val="clear" w:color="auto" w:fill="FFFFFF"/>
              </w:rPr>
              <w:t>Законів України</w:t>
            </w:r>
            <w:r w:rsidR="00C52831">
              <w:rPr>
                <w:b w:val="0"/>
                <w:color w:val="000000" w:themeColor="text1"/>
                <w:sz w:val="24"/>
                <w:szCs w:val="24"/>
                <w:shd w:val="clear" w:color="auto" w:fill="FFFFFF"/>
              </w:rPr>
              <w:t>:</w:t>
            </w:r>
            <w:r w:rsidRPr="00945889">
              <w:rPr>
                <w:b w:val="0"/>
                <w:color w:val="000000" w:themeColor="text1"/>
                <w:sz w:val="24"/>
                <w:szCs w:val="24"/>
                <w:shd w:val="clear" w:color="auto" w:fill="FFFFFF"/>
              </w:rPr>
              <w:t xml:space="preserve"> «Про захист персональних даних», «Про доступ до публічної інформації», «Про очищення влади», «Про звернення громадян»</w:t>
            </w:r>
            <w:r w:rsidR="00892A32">
              <w:rPr>
                <w:b w:val="0"/>
                <w:color w:val="000000" w:themeColor="text1"/>
                <w:sz w:val="24"/>
                <w:szCs w:val="24"/>
                <w:shd w:val="clear" w:color="auto" w:fill="FFFFFF"/>
              </w:rPr>
              <w:t>;</w:t>
            </w:r>
          </w:p>
          <w:p w14:paraId="618DD85A" w14:textId="43960ACC" w:rsidR="00892A32" w:rsidRDefault="00945889" w:rsidP="000538D7">
            <w:pPr>
              <w:pStyle w:val="TimesNewRoman"/>
              <w:numPr>
                <w:ilvl w:val="0"/>
                <w:numId w:val="10"/>
              </w:numPr>
              <w:tabs>
                <w:tab w:val="left" w:pos="0"/>
              </w:tabs>
              <w:spacing w:before="0"/>
              <w:ind w:left="137" w:right="277" w:firstLine="0"/>
              <w:jc w:val="both"/>
              <w:rPr>
                <w:b w:val="0"/>
                <w:color w:val="000000" w:themeColor="text1"/>
                <w:sz w:val="24"/>
                <w:szCs w:val="24"/>
                <w:shd w:val="clear" w:color="auto" w:fill="FFFFFF"/>
              </w:rPr>
            </w:pPr>
            <w:r w:rsidRPr="00945889">
              <w:rPr>
                <w:b w:val="0"/>
                <w:color w:val="000000" w:themeColor="text1"/>
                <w:sz w:val="24"/>
                <w:szCs w:val="24"/>
                <w:shd w:val="clear" w:color="auto" w:fill="FFFFFF"/>
              </w:rPr>
              <w:t>Тимчасової інструкції з діловодства в органах прокуратури України, затвердженої наказом Генеральної прокуратури України від 12.02.2019                 № 27</w:t>
            </w:r>
            <w:r w:rsidR="008A10DA">
              <w:rPr>
                <w:b w:val="0"/>
                <w:color w:val="000000" w:themeColor="text1"/>
                <w:sz w:val="24"/>
                <w:szCs w:val="24"/>
                <w:shd w:val="clear" w:color="auto" w:fill="FFFFFF"/>
              </w:rPr>
              <w:t xml:space="preserve"> (зі змінами);</w:t>
            </w:r>
          </w:p>
          <w:p w14:paraId="399E57A4" w14:textId="60EBC1E6" w:rsidR="00945889" w:rsidRPr="008A10DA" w:rsidRDefault="008A10DA" w:rsidP="00C52831">
            <w:pPr>
              <w:pStyle w:val="TimesNewRoman"/>
              <w:numPr>
                <w:ilvl w:val="0"/>
                <w:numId w:val="10"/>
              </w:numPr>
              <w:tabs>
                <w:tab w:val="left" w:pos="0"/>
              </w:tabs>
              <w:spacing w:before="0"/>
              <w:ind w:left="137" w:right="277" w:firstLine="0"/>
              <w:jc w:val="both"/>
              <w:rPr>
                <w:sz w:val="24"/>
                <w:szCs w:val="24"/>
              </w:rPr>
            </w:pPr>
            <w:r w:rsidRPr="008A10DA">
              <w:rPr>
                <w:b w:val="0"/>
                <w:color w:val="000000"/>
                <w:sz w:val="24"/>
                <w:szCs w:val="24"/>
                <w:lang w:eastAsia="uk-UA"/>
              </w:rPr>
              <w:t>постанов Кабінету Міністрів України                               від 25.03.2016 № 229 «Про затвердження Порядку обчислення стажу державної служби»</w:t>
            </w:r>
            <w:r w:rsidRPr="008A10DA">
              <w:rPr>
                <w:b w:val="0"/>
                <w:color w:val="000000" w:themeColor="text1"/>
                <w:sz w:val="24"/>
                <w:szCs w:val="24"/>
                <w:shd w:val="clear" w:color="auto" w:fill="FFFFFF"/>
              </w:rPr>
              <w:t xml:space="preserve">,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w:t>
            </w:r>
            <w:r w:rsidRPr="008A10DA">
              <w:rPr>
                <w:b w:val="0"/>
                <w:sz w:val="24"/>
                <w:szCs w:val="24"/>
              </w:rPr>
              <w:t>(зі змінами від 16.08.2024 № 929)</w:t>
            </w:r>
            <w:r>
              <w:rPr>
                <w:b w:val="0"/>
                <w:sz w:val="24"/>
                <w:szCs w:val="24"/>
              </w:rPr>
              <w:t>.</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3F140B"/>
    <w:multiLevelType w:val="hybridMultilevel"/>
    <w:tmpl w:val="CF7C3E38"/>
    <w:lvl w:ilvl="0" w:tplc="3738B642">
      <w:numFmt w:val="bullet"/>
      <w:lvlText w:val="-"/>
      <w:lvlJc w:val="left"/>
      <w:pPr>
        <w:ind w:left="435"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43393"/>
    <w:rsid w:val="000538D7"/>
    <w:rsid w:val="0005768C"/>
    <w:rsid w:val="0006679D"/>
    <w:rsid w:val="00066EF2"/>
    <w:rsid w:val="00070FB1"/>
    <w:rsid w:val="00081D9C"/>
    <w:rsid w:val="000A279A"/>
    <w:rsid w:val="000B7A0C"/>
    <w:rsid w:val="000C2F61"/>
    <w:rsid w:val="000C7289"/>
    <w:rsid w:val="000D7BF0"/>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160D"/>
    <w:rsid w:val="0024420F"/>
    <w:rsid w:val="00252D1B"/>
    <w:rsid w:val="002803B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3A7D"/>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76624"/>
    <w:rsid w:val="00480909"/>
    <w:rsid w:val="0049340D"/>
    <w:rsid w:val="004A2C7C"/>
    <w:rsid w:val="004B4BAD"/>
    <w:rsid w:val="004C30CE"/>
    <w:rsid w:val="004E344F"/>
    <w:rsid w:val="00502A99"/>
    <w:rsid w:val="00506888"/>
    <w:rsid w:val="00512296"/>
    <w:rsid w:val="0052255F"/>
    <w:rsid w:val="005226AB"/>
    <w:rsid w:val="00534C7D"/>
    <w:rsid w:val="00535807"/>
    <w:rsid w:val="00542F83"/>
    <w:rsid w:val="00543FE2"/>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2A32"/>
    <w:rsid w:val="00894D4B"/>
    <w:rsid w:val="008958D6"/>
    <w:rsid w:val="008A10DA"/>
    <w:rsid w:val="008A3237"/>
    <w:rsid w:val="008A67BF"/>
    <w:rsid w:val="008A69AD"/>
    <w:rsid w:val="008C7882"/>
    <w:rsid w:val="008E0C7E"/>
    <w:rsid w:val="008E64CE"/>
    <w:rsid w:val="008F28C3"/>
    <w:rsid w:val="008F5B10"/>
    <w:rsid w:val="00900178"/>
    <w:rsid w:val="00906516"/>
    <w:rsid w:val="00917297"/>
    <w:rsid w:val="0093043B"/>
    <w:rsid w:val="009308CB"/>
    <w:rsid w:val="00933FCD"/>
    <w:rsid w:val="009353BD"/>
    <w:rsid w:val="00944B87"/>
    <w:rsid w:val="00945889"/>
    <w:rsid w:val="00946023"/>
    <w:rsid w:val="00947A46"/>
    <w:rsid w:val="009549E8"/>
    <w:rsid w:val="00976B93"/>
    <w:rsid w:val="009927D7"/>
    <w:rsid w:val="009A05EF"/>
    <w:rsid w:val="009A3132"/>
    <w:rsid w:val="009A345E"/>
    <w:rsid w:val="009A7D2F"/>
    <w:rsid w:val="009B49A2"/>
    <w:rsid w:val="009B60AA"/>
    <w:rsid w:val="009C68C1"/>
    <w:rsid w:val="009D1DC8"/>
    <w:rsid w:val="009D77C6"/>
    <w:rsid w:val="009E498B"/>
    <w:rsid w:val="00A14BC8"/>
    <w:rsid w:val="00A177BD"/>
    <w:rsid w:val="00A207F6"/>
    <w:rsid w:val="00A3374C"/>
    <w:rsid w:val="00A363F0"/>
    <w:rsid w:val="00A36BE9"/>
    <w:rsid w:val="00A40A21"/>
    <w:rsid w:val="00A4291D"/>
    <w:rsid w:val="00A43372"/>
    <w:rsid w:val="00A46B65"/>
    <w:rsid w:val="00A53F36"/>
    <w:rsid w:val="00A62160"/>
    <w:rsid w:val="00A62BC1"/>
    <w:rsid w:val="00A75FC4"/>
    <w:rsid w:val="00A80CF5"/>
    <w:rsid w:val="00A81544"/>
    <w:rsid w:val="00A86380"/>
    <w:rsid w:val="00AB3C9D"/>
    <w:rsid w:val="00AC46FE"/>
    <w:rsid w:val="00AD1523"/>
    <w:rsid w:val="00AD33FB"/>
    <w:rsid w:val="00B0543C"/>
    <w:rsid w:val="00B16328"/>
    <w:rsid w:val="00B2186B"/>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44262"/>
    <w:rsid w:val="00C47F82"/>
    <w:rsid w:val="00C52831"/>
    <w:rsid w:val="00C62455"/>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A7EE0"/>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03740"/>
    <w:rsid w:val="00F10262"/>
    <w:rsid w:val="00F13C7C"/>
    <w:rsid w:val="00F3433A"/>
    <w:rsid w:val="00F35EC5"/>
    <w:rsid w:val="00F36F1C"/>
    <w:rsid w:val="00F509E5"/>
    <w:rsid w:val="00F55646"/>
    <w:rsid w:val="00F556C0"/>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customStyle="1" w:styleId="1">
    <w:name w:val="Незакрита згадка1"/>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a">
    <w:name w:val="Основной текст_"/>
    <w:link w:val="2"/>
    <w:locked/>
    <w:rsid w:val="009549E8"/>
    <w:rPr>
      <w:sz w:val="27"/>
      <w:szCs w:val="27"/>
      <w:shd w:val="clear" w:color="auto" w:fill="FFFFFF"/>
    </w:rPr>
  </w:style>
  <w:style w:type="paragraph" w:customStyle="1" w:styleId="2">
    <w:name w:val="Основной текст2"/>
    <w:basedOn w:val="a"/>
    <w:link w:val="aa"/>
    <w:rsid w:val="009549E8"/>
    <w:pPr>
      <w:widowControl w:val="0"/>
      <w:shd w:val="clear" w:color="auto" w:fill="FFFFFF"/>
      <w:spacing w:before="420" w:after="0" w:line="0" w:lineRule="atLeast"/>
      <w:jc w:val="both"/>
    </w:pPr>
    <w:rPr>
      <w:sz w:val="27"/>
      <w:szCs w:val="27"/>
      <w:shd w:val="clear" w:color="auto" w:fill="FFFFFF"/>
      <w:lang w:val="ru-RU" w:eastAsia="ru-RU"/>
    </w:rPr>
  </w:style>
  <w:style w:type="paragraph" w:customStyle="1" w:styleId="TimesNewRoman">
    <w:name w:val="Стиль Центровка + Times New Roman"/>
    <w:basedOn w:val="a"/>
    <w:rsid w:val="00945889"/>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8F7E-38EB-49D3-8C04-1305D7BB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1770</Words>
  <Characters>10089</Characters>
  <Application>Microsoft Office Word</Application>
  <DocSecurity>0</DocSecurity>
  <Lines>84</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19</cp:revision>
  <cp:lastPrinted>2025-03-04T14:38:00Z</cp:lastPrinted>
  <dcterms:created xsi:type="dcterms:W3CDTF">2025-03-24T10:22:00Z</dcterms:created>
  <dcterms:modified xsi:type="dcterms:W3CDTF">2025-09-09T12:01:00Z</dcterms:modified>
</cp:coreProperties>
</file>