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24BFE50A" w14:textId="5001C36A" w:rsidR="00C44262" w:rsidRPr="00F876DD" w:rsidRDefault="00F876DD" w:rsidP="00A35461">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w:t>
      </w:r>
      <w:r w:rsidR="00A35461">
        <w:rPr>
          <w:rFonts w:ascii="Times New Roman" w:hAnsi="Times New Roman"/>
          <w:b/>
          <w:bCs/>
          <w:sz w:val="24"/>
          <w:szCs w:val="24"/>
        </w:rPr>
        <w:t>Могилів-Подільської окружної прокуратури</w:t>
      </w:r>
      <w:r w:rsidR="00C44262" w:rsidRPr="00F876DD">
        <w:rPr>
          <w:rFonts w:ascii="Times New Roman" w:eastAsia="Times New Roman" w:hAnsi="Times New Roman"/>
          <w:b/>
          <w:sz w:val="24"/>
          <w:szCs w:val="24"/>
          <w:lang w:eastAsia="ru-RU"/>
        </w:rPr>
        <w:t xml:space="preserve"> </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9"/>
        <w:gridCol w:w="5940"/>
      </w:tblGrid>
      <w:tr w:rsidR="00C123D9" w:rsidRPr="00F876DD" w14:paraId="40136C86" w14:textId="7EB0C9AC" w:rsidTr="00C123D9">
        <w:trPr>
          <w:trHeight w:val="266"/>
        </w:trPr>
        <w:tc>
          <w:tcPr>
            <w:tcW w:w="3975" w:type="dxa"/>
            <w:gridSpan w:val="3"/>
            <w:tcBorders>
              <w:top w:val="single" w:sz="2" w:space="0" w:color="auto"/>
              <w:left w:val="single" w:sz="2" w:space="0" w:color="auto"/>
              <w:bottom w:val="single" w:sz="2" w:space="0" w:color="auto"/>
              <w:right w:val="single" w:sz="4" w:space="0" w:color="auto"/>
            </w:tcBorders>
          </w:tcPr>
          <w:p w14:paraId="707B2A52" w14:textId="3959367C" w:rsidR="00C123D9" w:rsidRPr="00384602" w:rsidRDefault="00C123D9" w:rsidP="00A162FA">
            <w:pPr>
              <w:spacing w:after="0" w:line="240" w:lineRule="auto"/>
              <w:ind w:left="142" w:right="136"/>
              <w:rPr>
                <w:rFonts w:ascii="Times New Roman" w:eastAsia="Times New Roman" w:hAnsi="Times New Roman"/>
                <w:b/>
                <w:sz w:val="28"/>
                <w:szCs w:val="28"/>
                <w:lang w:eastAsia="ru-RU"/>
              </w:rPr>
            </w:pPr>
            <w:r w:rsidRPr="00384602">
              <w:rPr>
                <w:rFonts w:ascii="Times New Roman" w:eastAsia="Times New Roman" w:hAnsi="Times New Roman"/>
                <w:b/>
                <w:sz w:val="28"/>
                <w:szCs w:val="28"/>
                <w:lang w:eastAsia="ru-RU"/>
              </w:rPr>
              <w:t>Назва посади</w:t>
            </w:r>
          </w:p>
        </w:tc>
        <w:tc>
          <w:tcPr>
            <w:tcW w:w="5940" w:type="dxa"/>
            <w:tcBorders>
              <w:top w:val="single" w:sz="2" w:space="0" w:color="auto"/>
              <w:left w:val="single" w:sz="4" w:space="0" w:color="auto"/>
              <w:bottom w:val="single" w:sz="2" w:space="0" w:color="auto"/>
              <w:right w:val="single" w:sz="2" w:space="0" w:color="auto"/>
            </w:tcBorders>
          </w:tcPr>
          <w:p w14:paraId="5F35B728" w14:textId="7426CB08" w:rsidR="00C123D9" w:rsidRPr="00384602" w:rsidRDefault="00C123D9" w:rsidP="00C123D9">
            <w:pPr>
              <w:spacing w:after="0" w:line="240" w:lineRule="auto"/>
              <w:ind w:right="136" w:hanging="6"/>
              <w:jc w:val="both"/>
              <w:rPr>
                <w:rFonts w:ascii="Times New Roman" w:eastAsia="Times New Roman" w:hAnsi="Times New Roman"/>
                <w:b/>
                <w:sz w:val="28"/>
                <w:szCs w:val="28"/>
                <w:lang w:eastAsia="ru-RU"/>
              </w:rPr>
            </w:pPr>
            <w:r w:rsidRPr="00384602">
              <w:rPr>
                <w:rFonts w:ascii="Times New Roman" w:eastAsia="Times New Roman" w:hAnsi="Times New Roman"/>
                <w:bCs/>
                <w:sz w:val="28"/>
                <w:szCs w:val="28"/>
                <w:lang w:eastAsia="ru-RU"/>
              </w:rPr>
              <w:t xml:space="preserve">Головний спеціаліст Могилів-Подільської </w:t>
            </w:r>
            <w:r>
              <w:rPr>
                <w:rFonts w:ascii="Times New Roman" w:eastAsia="Times New Roman" w:hAnsi="Times New Roman"/>
                <w:bCs/>
                <w:sz w:val="28"/>
                <w:szCs w:val="28"/>
                <w:lang w:eastAsia="ru-RU"/>
              </w:rPr>
              <w:t xml:space="preserve">  </w:t>
            </w:r>
            <w:r w:rsidRPr="00384602">
              <w:rPr>
                <w:rFonts w:ascii="Times New Roman" w:eastAsia="Times New Roman" w:hAnsi="Times New Roman"/>
                <w:bCs/>
                <w:sz w:val="28"/>
                <w:szCs w:val="28"/>
                <w:lang w:eastAsia="ru-RU"/>
              </w:rPr>
              <w:t>окружної</w:t>
            </w:r>
            <w:r w:rsidRPr="00384602">
              <w:rPr>
                <w:rFonts w:ascii="Times New Roman" w:eastAsia="Times New Roman" w:hAnsi="Times New Roman"/>
                <w:b/>
                <w:sz w:val="28"/>
                <w:szCs w:val="28"/>
                <w:lang w:eastAsia="ru-RU"/>
              </w:rPr>
              <w:t xml:space="preserve"> </w:t>
            </w:r>
            <w:r w:rsidRPr="00384602">
              <w:rPr>
                <w:rFonts w:ascii="Times New Roman" w:eastAsia="Times New Roman" w:hAnsi="Times New Roman"/>
                <w:bCs/>
                <w:sz w:val="28"/>
                <w:szCs w:val="28"/>
                <w:lang w:eastAsia="ru-RU"/>
              </w:rPr>
              <w:t xml:space="preserve">         прокуратури,</w:t>
            </w:r>
            <w:r>
              <w:rPr>
                <w:rFonts w:ascii="Times New Roman" w:eastAsia="Times New Roman" w:hAnsi="Times New Roman"/>
                <w:bCs/>
                <w:sz w:val="28"/>
                <w:szCs w:val="28"/>
                <w:lang w:eastAsia="ru-RU"/>
              </w:rPr>
              <w:t xml:space="preserve"> </w:t>
            </w:r>
            <w:r w:rsidRPr="00384602">
              <w:rPr>
                <w:rFonts w:ascii="Times New Roman" w:eastAsia="Times New Roman" w:hAnsi="Times New Roman"/>
                <w:bCs/>
                <w:sz w:val="28"/>
                <w:szCs w:val="28"/>
                <w:lang w:eastAsia="ru-RU"/>
              </w:rPr>
              <w:t>категорія посади В</w:t>
            </w:r>
            <w:r>
              <w:rPr>
                <w:rFonts w:ascii="Times New Roman" w:eastAsia="Times New Roman" w:hAnsi="Times New Roman"/>
                <w:bCs/>
                <w:sz w:val="28"/>
                <w:szCs w:val="28"/>
                <w:lang w:eastAsia="ru-RU"/>
              </w:rPr>
              <w:t xml:space="preserve">  </w:t>
            </w:r>
          </w:p>
        </w:tc>
      </w:tr>
      <w:tr w:rsidR="00384602" w:rsidRPr="00F876DD" w14:paraId="4F413FC5" w14:textId="77777777" w:rsidTr="00C123D9">
        <w:trPr>
          <w:trHeight w:val="266"/>
        </w:trPr>
        <w:tc>
          <w:tcPr>
            <w:tcW w:w="3966" w:type="dxa"/>
            <w:gridSpan w:val="2"/>
            <w:tcBorders>
              <w:top w:val="single" w:sz="2" w:space="0" w:color="auto"/>
              <w:left w:val="single" w:sz="2" w:space="0" w:color="auto"/>
              <w:bottom w:val="single" w:sz="2" w:space="0" w:color="auto"/>
              <w:right w:val="single" w:sz="4" w:space="0" w:color="auto"/>
            </w:tcBorders>
          </w:tcPr>
          <w:p w14:paraId="6DC229D1" w14:textId="77777777" w:rsidR="00384602" w:rsidRPr="00A162FA" w:rsidRDefault="00384602" w:rsidP="00384602">
            <w:pPr>
              <w:spacing w:after="0" w:line="240" w:lineRule="auto"/>
              <w:ind w:left="142"/>
              <w:rPr>
                <w:rFonts w:ascii="Times New Roman" w:hAnsi="Times New Roman"/>
                <w:b/>
                <w:sz w:val="28"/>
                <w:szCs w:val="28"/>
              </w:rPr>
            </w:pPr>
            <w:bookmarkStart w:id="0" w:name="n766"/>
            <w:bookmarkEnd w:id="0"/>
            <w:r w:rsidRPr="00A162FA">
              <w:rPr>
                <w:rFonts w:ascii="Times New Roman" w:hAnsi="Times New Roman"/>
                <w:b/>
                <w:sz w:val="28"/>
                <w:szCs w:val="28"/>
              </w:rPr>
              <w:t>Посадові обов’язки</w:t>
            </w:r>
          </w:p>
        </w:tc>
        <w:tc>
          <w:tcPr>
            <w:tcW w:w="5949" w:type="dxa"/>
            <w:gridSpan w:val="2"/>
            <w:tcBorders>
              <w:top w:val="single" w:sz="2" w:space="0" w:color="auto"/>
              <w:left w:val="single" w:sz="4" w:space="0" w:color="auto"/>
              <w:bottom w:val="single" w:sz="2" w:space="0" w:color="auto"/>
              <w:right w:val="single" w:sz="2" w:space="0" w:color="auto"/>
            </w:tcBorders>
          </w:tcPr>
          <w:p w14:paraId="770CFBC4" w14:textId="77777777" w:rsidR="00384602" w:rsidRPr="00384602" w:rsidRDefault="00384602" w:rsidP="00D55650">
            <w:pPr>
              <w:jc w:val="both"/>
              <w:rPr>
                <w:rFonts w:ascii="Times New Roman" w:hAnsi="Times New Roman"/>
                <w:color w:val="000000"/>
                <w:sz w:val="28"/>
                <w:szCs w:val="28"/>
                <w:lang w:eastAsia="uk-UA"/>
              </w:rPr>
            </w:pPr>
            <w:r w:rsidRPr="00384602">
              <w:rPr>
                <w:rFonts w:ascii="Times New Roman" w:hAnsi="Times New Roman"/>
                <w:sz w:val="28"/>
                <w:szCs w:val="28"/>
                <w:lang w:eastAsia="uk-UA"/>
              </w:rPr>
              <w:t xml:space="preserve">Здійснення комплексних заходів з питань приймання, реєстрації, передавання вхідної, внутрішньої та вихідної кореспонденції шляхом створення запису облікових даних про документ та оформлення </w:t>
            </w:r>
            <w:proofErr w:type="spellStart"/>
            <w:r w:rsidRPr="00384602">
              <w:rPr>
                <w:rFonts w:ascii="Times New Roman" w:hAnsi="Times New Roman"/>
                <w:sz w:val="28"/>
                <w:szCs w:val="28"/>
                <w:lang w:eastAsia="uk-UA"/>
              </w:rPr>
              <w:t>реєстраційно</w:t>
            </w:r>
            <w:proofErr w:type="spellEnd"/>
            <w:r w:rsidRPr="00384602">
              <w:rPr>
                <w:rFonts w:ascii="Times New Roman" w:hAnsi="Times New Roman"/>
                <w:sz w:val="28"/>
                <w:szCs w:val="28"/>
                <w:lang w:eastAsia="uk-UA"/>
              </w:rPr>
              <w:t xml:space="preserve">-моніторингової картки в </w:t>
            </w:r>
            <w:r w:rsidRPr="00384602">
              <w:rPr>
                <w:rFonts w:ascii="Times New Roman" w:hAnsi="Times New Roman"/>
                <w:sz w:val="28"/>
                <w:szCs w:val="28"/>
              </w:rPr>
              <w:t>інформаційній системі «Система електронного документообігу органів прокуратури України» (далі – ІС «СЕД»).</w:t>
            </w:r>
            <w:r w:rsidRPr="00384602">
              <w:rPr>
                <w:rFonts w:ascii="Times New Roman" w:hAnsi="Times New Roman"/>
                <w:color w:val="000000"/>
                <w:sz w:val="28"/>
                <w:szCs w:val="28"/>
              </w:rPr>
              <w:t xml:space="preserve">                                                </w:t>
            </w:r>
            <w:r w:rsidRPr="00384602">
              <w:rPr>
                <w:rFonts w:ascii="Times New Roman" w:hAnsi="Times New Roman"/>
                <w:color w:val="000000"/>
                <w:sz w:val="28"/>
                <w:szCs w:val="28"/>
                <w:lang w:eastAsia="uk-UA"/>
              </w:rPr>
              <w:t xml:space="preserve">Забезпечення ведення діловодства у окружній прокуратурі відповідно до вимог Тимчасової інструкції з діловодства в органах прокуратури України :                             </w:t>
            </w:r>
          </w:p>
          <w:p w14:paraId="482392C0" w14:textId="77777777" w:rsidR="00384602" w:rsidRPr="00384602" w:rsidRDefault="00384602" w:rsidP="00D55650">
            <w:pPr>
              <w:jc w:val="both"/>
              <w:rPr>
                <w:rFonts w:ascii="Times New Roman" w:hAnsi="Times New Roman"/>
                <w:b/>
                <w:bCs/>
                <w:color w:val="000000"/>
                <w:sz w:val="28"/>
                <w:szCs w:val="28"/>
                <w:lang w:eastAsia="uk-UA"/>
              </w:rPr>
            </w:pPr>
            <w:r w:rsidRPr="00384602">
              <w:rPr>
                <w:rFonts w:ascii="Times New Roman" w:hAnsi="Times New Roman"/>
                <w:color w:val="000000"/>
                <w:sz w:val="28"/>
                <w:szCs w:val="28"/>
                <w:lang w:eastAsia="uk-UA"/>
              </w:rPr>
              <w:t>-</w:t>
            </w:r>
            <w:r w:rsidRPr="00384602">
              <w:rPr>
                <w:rFonts w:ascii="Times New Roman" w:hAnsi="Times New Roman"/>
                <w:color w:val="000000"/>
                <w:sz w:val="28"/>
                <w:szCs w:val="28"/>
              </w:rPr>
              <w:t xml:space="preserve"> перевірка вихідної кореспонденції, що передається працівниками окружної прокуратури вимогам Тимчасової інструкції з діловодства в органах прокуратури України на правильність її оформлення, наявність додатків, підписів, віз, електронних копій, тощо.;</w:t>
            </w:r>
          </w:p>
          <w:p w14:paraId="17C1B608" w14:textId="77777777" w:rsidR="00384602" w:rsidRPr="00384602" w:rsidRDefault="00384602" w:rsidP="00D55650">
            <w:pPr>
              <w:jc w:val="both"/>
              <w:rPr>
                <w:rFonts w:ascii="Times New Roman" w:hAnsi="Times New Roman"/>
                <w:color w:val="000000"/>
                <w:sz w:val="28"/>
                <w:szCs w:val="28"/>
                <w:lang w:eastAsia="uk-UA"/>
              </w:rPr>
            </w:pPr>
            <w:r w:rsidRPr="00384602">
              <w:rPr>
                <w:rFonts w:ascii="Times New Roman" w:hAnsi="Times New Roman"/>
                <w:b/>
                <w:bCs/>
                <w:color w:val="000000"/>
                <w:sz w:val="28"/>
                <w:szCs w:val="28"/>
                <w:lang w:eastAsia="uk-UA"/>
              </w:rPr>
              <w:t xml:space="preserve">- </w:t>
            </w:r>
            <w:r w:rsidRPr="00384602">
              <w:rPr>
                <w:rFonts w:ascii="Times New Roman" w:hAnsi="Times New Roman"/>
                <w:color w:val="000000"/>
                <w:sz w:val="28"/>
                <w:szCs w:val="28"/>
                <w:lang w:eastAsia="uk-UA"/>
              </w:rPr>
              <w:t>здійснення реєстрації виконаних документів, направлення їх адресатам із використанням електронної пошти,  спеціальним та поштовим зв’язком;</w:t>
            </w:r>
          </w:p>
          <w:p w14:paraId="7D71020E" w14:textId="77777777" w:rsidR="00384602" w:rsidRPr="00384602" w:rsidRDefault="00384602" w:rsidP="00D55650">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ведення щоденних реєстрів відправлених документів</w:t>
            </w:r>
            <w:r w:rsidRPr="00384602">
              <w:rPr>
                <w:rFonts w:ascii="Times New Roman" w:hAnsi="Times New Roman"/>
                <w:b/>
                <w:bCs/>
                <w:color w:val="000000"/>
                <w:sz w:val="28"/>
                <w:szCs w:val="28"/>
                <w:lang w:eastAsia="uk-UA"/>
              </w:rPr>
              <w:t>;</w:t>
            </w:r>
          </w:p>
          <w:p w14:paraId="72CB29BC" w14:textId="56EF9628" w:rsidR="00384602" w:rsidRPr="00384602" w:rsidRDefault="00384602" w:rsidP="00D55650">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щомісячна підготовка зведення про документообіг.</w:t>
            </w:r>
          </w:p>
          <w:p w14:paraId="7E71A0B1" w14:textId="329AAC27" w:rsidR="00384602" w:rsidRPr="00384602" w:rsidRDefault="00384602" w:rsidP="00D55650">
            <w:pPr>
              <w:pStyle w:val="21"/>
              <w:spacing w:before="0" w:line="240" w:lineRule="auto"/>
              <w:ind w:left="136" w:right="135" w:hanging="15"/>
              <w:rPr>
                <w:rFonts w:ascii="Times New Roman" w:hAnsi="Times New Roman"/>
                <w:color w:val="000000"/>
                <w:sz w:val="28"/>
                <w:szCs w:val="28"/>
              </w:rPr>
            </w:pPr>
            <w:proofErr w:type="spellStart"/>
            <w:r w:rsidRPr="00384602">
              <w:rPr>
                <w:rFonts w:ascii="Times New Roman" w:hAnsi="Times New Roman"/>
                <w:color w:val="000000"/>
                <w:sz w:val="28"/>
                <w:szCs w:val="28"/>
              </w:rPr>
              <w:t>Опрацювання</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документів</w:t>
            </w:r>
            <w:proofErr w:type="spellEnd"/>
            <w:r w:rsidRPr="00384602">
              <w:rPr>
                <w:rFonts w:ascii="Times New Roman" w:hAnsi="Times New Roman"/>
                <w:color w:val="000000"/>
                <w:sz w:val="28"/>
                <w:szCs w:val="28"/>
              </w:rPr>
              <w:t xml:space="preserve"> з </w:t>
            </w:r>
            <w:proofErr w:type="spellStart"/>
            <w:r w:rsidRPr="00384602">
              <w:rPr>
                <w:rFonts w:ascii="Times New Roman" w:hAnsi="Times New Roman"/>
                <w:color w:val="000000"/>
                <w:sz w:val="28"/>
                <w:szCs w:val="28"/>
              </w:rPr>
              <w:t>обмеженим</w:t>
            </w:r>
            <w:proofErr w:type="spellEnd"/>
            <w:r w:rsidRPr="00384602">
              <w:rPr>
                <w:rFonts w:ascii="Times New Roman" w:hAnsi="Times New Roman"/>
                <w:color w:val="000000"/>
                <w:sz w:val="28"/>
                <w:szCs w:val="28"/>
              </w:rPr>
              <w:t xml:space="preserve"> доступом, </w:t>
            </w:r>
            <w:proofErr w:type="spellStart"/>
            <w:r w:rsidRPr="00384602">
              <w:rPr>
                <w:rFonts w:ascii="Times New Roman" w:hAnsi="Times New Roman"/>
                <w:color w:val="000000"/>
                <w:sz w:val="28"/>
                <w:szCs w:val="28"/>
              </w:rPr>
              <w:t>які</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мають</w:t>
            </w:r>
            <w:proofErr w:type="spellEnd"/>
            <w:r w:rsidRPr="00384602">
              <w:rPr>
                <w:rFonts w:ascii="Times New Roman" w:hAnsi="Times New Roman"/>
                <w:color w:val="000000"/>
                <w:sz w:val="28"/>
                <w:szCs w:val="28"/>
              </w:rPr>
              <w:t xml:space="preserve"> гриф «Для </w:t>
            </w:r>
            <w:proofErr w:type="spellStart"/>
            <w:r w:rsidRPr="00384602">
              <w:rPr>
                <w:rFonts w:ascii="Times New Roman" w:hAnsi="Times New Roman"/>
                <w:color w:val="000000"/>
                <w:sz w:val="28"/>
                <w:szCs w:val="28"/>
              </w:rPr>
              <w:t>службового</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користування</w:t>
            </w:r>
            <w:proofErr w:type="spellEnd"/>
            <w:r w:rsidRPr="00384602">
              <w:rPr>
                <w:rFonts w:ascii="Times New Roman" w:hAnsi="Times New Roman"/>
                <w:color w:val="000000"/>
                <w:sz w:val="28"/>
                <w:szCs w:val="28"/>
              </w:rPr>
              <w:t>»:</w:t>
            </w:r>
          </w:p>
          <w:p w14:paraId="682EA035" w14:textId="77777777" w:rsidR="00384602" w:rsidRPr="00384602" w:rsidRDefault="00384602" w:rsidP="00D55650">
            <w:pPr>
              <w:pStyle w:val="21"/>
              <w:spacing w:before="0" w:line="240" w:lineRule="auto"/>
              <w:ind w:left="136" w:right="135" w:hanging="15"/>
              <w:rPr>
                <w:rFonts w:ascii="Times New Roman" w:hAnsi="Times New Roman"/>
                <w:color w:val="000000"/>
                <w:sz w:val="28"/>
                <w:szCs w:val="28"/>
              </w:rPr>
            </w:pPr>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ведення</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обліку</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вхідних</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внутрішніх</w:t>
            </w:r>
            <w:proofErr w:type="spellEnd"/>
            <w:r w:rsidRPr="00384602">
              <w:rPr>
                <w:rFonts w:ascii="Times New Roman" w:hAnsi="Times New Roman"/>
                <w:color w:val="000000"/>
                <w:sz w:val="28"/>
                <w:szCs w:val="28"/>
              </w:rPr>
              <w:t xml:space="preserve"> та </w:t>
            </w:r>
            <w:proofErr w:type="spellStart"/>
            <w:r w:rsidRPr="00384602">
              <w:rPr>
                <w:rFonts w:ascii="Times New Roman" w:hAnsi="Times New Roman"/>
                <w:color w:val="000000"/>
                <w:sz w:val="28"/>
                <w:szCs w:val="28"/>
              </w:rPr>
              <w:t>вихідних</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документів</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які</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мають</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такий</w:t>
            </w:r>
            <w:proofErr w:type="spellEnd"/>
            <w:r w:rsidRPr="00384602">
              <w:rPr>
                <w:rFonts w:ascii="Times New Roman" w:hAnsi="Times New Roman"/>
                <w:color w:val="000000"/>
                <w:sz w:val="28"/>
                <w:szCs w:val="28"/>
              </w:rPr>
              <w:t xml:space="preserve"> гриф </w:t>
            </w:r>
            <w:proofErr w:type="spellStart"/>
            <w:r w:rsidRPr="00384602">
              <w:rPr>
                <w:rFonts w:ascii="Times New Roman" w:hAnsi="Times New Roman"/>
                <w:color w:val="000000"/>
                <w:sz w:val="28"/>
                <w:szCs w:val="28"/>
              </w:rPr>
              <w:t>обмеження</w:t>
            </w:r>
            <w:proofErr w:type="spellEnd"/>
            <w:r w:rsidRPr="00384602">
              <w:rPr>
                <w:rFonts w:ascii="Times New Roman" w:hAnsi="Times New Roman"/>
                <w:color w:val="000000"/>
                <w:sz w:val="28"/>
                <w:szCs w:val="28"/>
              </w:rPr>
              <w:t xml:space="preserve"> доступу;</w:t>
            </w:r>
          </w:p>
          <w:p w14:paraId="5FC4FF79" w14:textId="77777777" w:rsidR="00384602" w:rsidRPr="00384602" w:rsidRDefault="00384602" w:rsidP="00D55650">
            <w:pPr>
              <w:pStyle w:val="21"/>
              <w:spacing w:before="0" w:line="240" w:lineRule="auto"/>
              <w:ind w:left="136" w:right="135" w:hanging="15"/>
              <w:rPr>
                <w:rFonts w:ascii="Times New Roman" w:hAnsi="Times New Roman"/>
                <w:color w:val="000000"/>
                <w:sz w:val="28"/>
                <w:szCs w:val="28"/>
              </w:rPr>
            </w:pPr>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перевірка</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вихідної</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кореспонденції</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що</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передається</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працівниками</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окружної</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прокуратури</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вимогам</w:t>
            </w:r>
            <w:proofErr w:type="spellEnd"/>
            <w:r w:rsidRPr="00384602">
              <w:rPr>
                <w:rFonts w:ascii="Times New Roman" w:hAnsi="Times New Roman"/>
                <w:color w:val="000000"/>
                <w:sz w:val="28"/>
                <w:szCs w:val="28"/>
              </w:rPr>
              <w:t xml:space="preserve"> чинного </w:t>
            </w:r>
            <w:proofErr w:type="spellStart"/>
            <w:r w:rsidRPr="00384602">
              <w:rPr>
                <w:rFonts w:ascii="Times New Roman" w:hAnsi="Times New Roman"/>
                <w:color w:val="000000"/>
                <w:sz w:val="28"/>
                <w:szCs w:val="28"/>
              </w:rPr>
              <w:t>законодавства</w:t>
            </w:r>
            <w:proofErr w:type="spellEnd"/>
            <w:r w:rsidRPr="00384602">
              <w:rPr>
                <w:rFonts w:ascii="Times New Roman" w:hAnsi="Times New Roman"/>
                <w:color w:val="000000"/>
                <w:sz w:val="28"/>
                <w:szCs w:val="28"/>
              </w:rPr>
              <w:t xml:space="preserve"> на </w:t>
            </w:r>
            <w:proofErr w:type="spellStart"/>
            <w:r w:rsidRPr="00384602">
              <w:rPr>
                <w:rFonts w:ascii="Times New Roman" w:hAnsi="Times New Roman"/>
                <w:color w:val="000000"/>
                <w:sz w:val="28"/>
                <w:szCs w:val="28"/>
              </w:rPr>
              <w:t>правильність</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її</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оформлення</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наявність</w:t>
            </w:r>
            <w:proofErr w:type="spellEnd"/>
            <w:r w:rsidRPr="00384602">
              <w:rPr>
                <w:rFonts w:ascii="Times New Roman" w:hAnsi="Times New Roman"/>
                <w:color w:val="000000"/>
                <w:sz w:val="28"/>
                <w:szCs w:val="28"/>
              </w:rPr>
              <w:t xml:space="preserve"> грифа </w:t>
            </w:r>
            <w:proofErr w:type="spellStart"/>
            <w:r w:rsidRPr="00384602">
              <w:rPr>
                <w:rFonts w:ascii="Times New Roman" w:hAnsi="Times New Roman"/>
                <w:color w:val="000000"/>
                <w:sz w:val="28"/>
                <w:szCs w:val="28"/>
              </w:rPr>
              <w:t>обмеження</w:t>
            </w:r>
            <w:proofErr w:type="spellEnd"/>
            <w:r w:rsidRPr="00384602">
              <w:rPr>
                <w:rFonts w:ascii="Times New Roman" w:hAnsi="Times New Roman"/>
                <w:color w:val="000000"/>
                <w:sz w:val="28"/>
                <w:szCs w:val="28"/>
              </w:rPr>
              <w:t xml:space="preserve"> доступу, </w:t>
            </w:r>
            <w:proofErr w:type="spellStart"/>
            <w:r w:rsidRPr="00384602">
              <w:rPr>
                <w:rFonts w:ascii="Times New Roman" w:hAnsi="Times New Roman"/>
                <w:color w:val="000000"/>
                <w:sz w:val="28"/>
                <w:szCs w:val="28"/>
              </w:rPr>
              <w:t>роздруківки</w:t>
            </w:r>
            <w:proofErr w:type="spellEnd"/>
            <w:r w:rsidRPr="00384602">
              <w:rPr>
                <w:rFonts w:ascii="Times New Roman" w:hAnsi="Times New Roman"/>
                <w:color w:val="000000"/>
                <w:sz w:val="28"/>
                <w:szCs w:val="28"/>
              </w:rPr>
              <w:t xml:space="preserve"> на </w:t>
            </w:r>
            <w:proofErr w:type="spellStart"/>
            <w:r w:rsidRPr="00384602">
              <w:rPr>
                <w:rFonts w:ascii="Times New Roman" w:hAnsi="Times New Roman"/>
                <w:color w:val="000000"/>
                <w:sz w:val="28"/>
                <w:szCs w:val="28"/>
              </w:rPr>
              <w:t>звороті</w:t>
            </w:r>
            <w:proofErr w:type="spellEnd"/>
            <w:r w:rsidRPr="00384602">
              <w:rPr>
                <w:rFonts w:ascii="Times New Roman" w:hAnsi="Times New Roman"/>
                <w:color w:val="000000"/>
                <w:sz w:val="28"/>
                <w:szCs w:val="28"/>
              </w:rPr>
              <w:t xml:space="preserve"> </w:t>
            </w:r>
            <w:r w:rsidRPr="00384602">
              <w:rPr>
                <w:rFonts w:ascii="Times New Roman" w:hAnsi="Times New Roman"/>
                <w:color w:val="000000"/>
                <w:sz w:val="28"/>
                <w:szCs w:val="28"/>
              </w:rPr>
              <w:lastRenderedPageBreak/>
              <w:t xml:space="preserve">документа та </w:t>
            </w:r>
            <w:proofErr w:type="spellStart"/>
            <w:r w:rsidRPr="00384602">
              <w:rPr>
                <w:rFonts w:ascii="Times New Roman" w:hAnsi="Times New Roman"/>
                <w:color w:val="000000"/>
                <w:sz w:val="28"/>
                <w:szCs w:val="28"/>
              </w:rPr>
              <w:t>правильність</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зазначеної</w:t>
            </w:r>
            <w:proofErr w:type="spellEnd"/>
            <w:r w:rsidRPr="00384602">
              <w:rPr>
                <w:rFonts w:ascii="Times New Roman" w:hAnsi="Times New Roman"/>
                <w:color w:val="000000"/>
                <w:sz w:val="28"/>
                <w:szCs w:val="28"/>
              </w:rPr>
              <w:t xml:space="preserve"> на </w:t>
            </w:r>
            <w:proofErr w:type="spellStart"/>
            <w:r w:rsidRPr="00384602">
              <w:rPr>
                <w:rFonts w:ascii="Times New Roman" w:hAnsi="Times New Roman"/>
                <w:color w:val="000000"/>
                <w:sz w:val="28"/>
                <w:szCs w:val="28"/>
              </w:rPr>
              <w:t>роздруківці</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інформації</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наявність</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додатків</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підписів</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віз</w:t>
            </w:r>
            <w:proofErr w:type="spellEnd"/>
            <w:r w:rsidRPr="00384602">
              <w:rPr>
                <w:rFonts w:ascii="Times New Roman" w:hAnsi="Times New Roman"/>
                <w:color w:val="000000"/>
                <w:sz w:val="28"/>
                <w:szCs w:val="28"/>
              </w:rPr>
              <w:t xml:space="preserve">, </w:t>
            </w:r>
            <w:proofErr w:type="spellStart"/>
            <w:r w:rsidRPr="00384602">
              <w:rPr>
                <w:rFonts w:ascii="Times New Roman" w:hAnsi="Times New Roman"/>
                <w:color w:val="000000"/>
                <w:sz w:val="28"/>
                <w:szCs w:val="28"/>
              </w:rPr>
              <w:t>тощо</w:t>
            </w:r>
            <w:proofErr w:type="spellEnd"/>
            <w:r w:rsidRPr="00384602">
              <w:rPr>
                <w:rFonts w:ascii="Times New Roman" w:hAnsi="Times New Roman"/>
                <w:color w:val="000000"/>
                <w:sz w:val="28"/>
                <w:szCs w:val="28"/>
              </w:rPr>
              <w:t>.</w:t>
            </w:r>
          </w:p>
          <w:p w14:paraId="2389A637" w14:textId="18648549" w:rsidR="00384602" w:rsidRPr="00384602" w:rsidRDefault="00384602" w:rsidP="00384602">
            <w:pPr>
              <w:ind w:left="136" w:right="135"/>
              <w:jc w:val="both"/>
              <w:rPr>
                <w:rFonts w:ascii="Times New Roman" w:hAnsi="Times New Roman"/>
                <w:color w:val="000000"/>
                <w:sz w:val="28"/>
                <w:szCs w:val="28"/>
              </w:rPr>
            </w:pPr>
            <w:r w:rsidRPr="00384602">
              <w:rPr>
                <w:rFonts w:ascii="Times New Roman" w:hAnsi="Times New Roman"/>
                <w:color w:val="000000"/>
                <w:sz w:val="28"/>
                <w:szCs w:val="28"/>
              </w:rPr>
              <w:t>Забезпечення проведення щорічної звірки наявності документів з грифом «Для службового користування» в окружній прокуратурі, її аналіз та підготовка відповідного акту.</w:t>
            </w:r>
          </w:p>
          <w:p w14:paraId="638BE88F" w14:textId="77777777" w:rsidR="00384602" w:rsidRPr="00384602" w:rsidRDefault="00384602" w:rsidP="00384602">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xml:space="preserve">Зберігання товарно-матеріальних цінностей, які знаходяться в окружній прокуратурі (є матеріально-відповідальною особою Могилів-Подільської окружної прокуратури):                                                                              </w:t>
            </w:r>
          </w:p>
          <w:p w14:paraId="0965B4F5" w14:textId="77777777" w:rsidR="00384602" w:rsidRPr="00384602" w:rsidRDefault="00384602" w:rsidP="00384602">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xml:space="preserve">- складання необхідних документів та передача їх до відділу фінансування та бухгалтерського обліку обласної прокуратури;                           </w:t>
            </w:r>
          </w:p>
          <w:p w14:paraId="1DDBC9E9" w14:textId="77777777" w:rsidR="00384602" w:rsidRPr="00384602" w:rsidRDefault="00384602" w:rsidP="00384602">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підготовка щомісячного звіту щодо використаних поштових марок та конвертів шляхом підготовки списків відправлень рекомендованих листів та простої кореспонденції;</w:t>
            </w:r>
          </w:p>
          <w:p w14:paraId="13DDBE3F" w14:textId="77777777" w:rsidR="00384602" w:rsidRPr="00384602" w:rsidRDefault="00384602" w:rsidP="00384602">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t xml:space="preserve"> - підготовка щомісячного звіту щодо відправлення цінних листів;         </w:t>
            </w:r>
          </w:p>
          <w:p w14:paraId="3CD83F1E" w14:textId="77777777" w:rsidR="00384602" w:rsidRPr="00384602" w:rsidRDefault="00384602" w:rsidP="00384602">
            <w:pPr>
              <w:jc w:val="both"/>
              <w:rPr>
                <w:rFonts w:ascii="Times New Roman" w:hAnsi="Times New Roman"/>
                <w:sz w:val="28"/>
                <w:szCs w:val="28"/>
              </w:rPr>
            </w:pPr>
            <w:r w:rsidRPr="00384602">
              <w:rPr>
                <w:rFonts w:ascii="Times New Roman" w:hAnsi="Times New Roman"/>
                <w:color w:val="000000"/>
                <w:sz w:val="28"/>
                <w:szCs w:val="28"/>
                <w:lang w:eastAsia="uk-UA"/>
              </w:rPr>
              <w:t>- ведення табелю обліку використання робочого часу працівників окружної прокуратури та подання його до відділу фінансування та бухгалтерського обліку обласної прокуратури двічі на місяць;</w:t>
            </w:r>
            <w:r w:rsidRPr="00384602">
              <w:rPr>
                <w:rFonts w:ascii="Times New Roman" w:hAnsi="Times New Roman"/>
                <w:sz w:val="28"/>
                <w:szCs w:val="28"/>
              </w:rPr>
              <w:t xml:space="preserve">                             </w:t>
            </w:r>
          </w:p>
          <w:p w14:paraId="4EFA3FA2" w14:textId="77777777" w:rsidR="00384602" w:rsidRPr="00384602" w:rsidRDefault="00384602" w:rsidP="00384602">
            <w:pPr>
              <w:jc w:val="both"/>
              <w:rPr>
                <w:rFonts w:ascii="Times New Roman" w:hAnsi="Times New Roman"/>
                <w:b/>
                <w:bCs/>
                <w:sz w:val="28"/>
                <w:szCs w:val="28"/>
              </w:rPr>
            </w:pPr>
            <w:r w:rsidRPr="00384602">
              <w:rPr>
                <w:rFonts w:ascii="Times New Roman" w:hAnsi="Times New Roman"/>
                <w:sz w:val="28"/>
                <w:szCs w:val="28"/>
              </w:rPr>
              <w:t>- щомісячне оформлення документів для проведення розрахунків за послуги енергопостачання, водопостачання та газопостачання</w:t>
            </w:r>
            <w:r w:rsidRPr="00384602">
              <w:rPr>
                <w:rFonts w:ascii="Times New Roman" w:hAnsi="Times New Roman"/>
                <w:b/>
                <w:bCs/>
                <w:sz w:val="28"/>
                <w:szCs w:val="28"/>
              </w:rPr>
              <w:t>.</w:t>
            </w:r>
          </w:p>
          <w:p w14:paraId="3FB87F95" w14:textId="77777777" w:rsidR="00384602" w:rsidRPr="00384602" w:rsidRDefault="00384602" w:rsidP="00384602">
            <w:pPr>
              <w:ind w:left="136" w:right="135"/>
              <w:jc w:val="both"/>
              <w:rPr>
                <w:rFonts w:ascii="Times New Roman" w:hAnsi="Times New Roman"/>
                <w:sz w:val="28"/>
                <w:szCs w:val="28"/>
              </w:rPr>
            </w:pPr>
            <w:r w:rsidRPr="00384602">
              <w:rPr>
                <w:rFonts w:ascii="Times New Roman" w:hAnsi="Times New Roman"/>
                <w:sz w:val="28"/>
                <w:szCs w:val="28"/>
              </w:rPr>
              <w:t>Здійснення комплексних заходів з питань опрацювання справ та наглядових проваджень шляхом їх реєстрації (заведення), обліку та формування, а також підготовки до передачі на архівне зберігання, складання описів справ постійного та тривалого зберігання.</w:t>
            </w:r>
          </w:p>
          <w:p w14:paraId="2F76BE0F" w14:textId="77777777" w:rsidR="00384602" w:rsidRPr="00384602" w:rsidRDefault="00384602" w:rsidP="00384602">
            <w:pPr>
              <w:jc w:val="both"/>
              <w:rPr>
                <w:rFonts w:ascii="Times New Roman" w:hAnsi="Times New Roman"/>
                <w:color w:val="000000"/>
                <w:sz w:val="28"/>
                <w:szCs w:val="28"/>
              </w:rPr>
            </w:pPr>
            <w:r w:rsidRPr="00384602">
              <w:rPr>
                <w:rFonts w:ascii="Times New Roman" w:hAnsi="Times New Roman"/>
                <w:color w:val="000000"/>
                <w:sz w:val="28"/>
                <w:szCs w:val="28"/>
              </w:rPr>
              <w:t>Здійснення реєстрації та обліку наказів керівника окружної прокуратури з основної діяльності.</w:t>
            </w:r>
          </w:p>
          <w:p w14:paraId="19BBA8A3" w14:textId="40606ECC" w:rsidR="00384602" w:rsidRPr="00384602" w:rsidRDefault="00384602" w:rsidP="00384602">
            <w:pPr>
              <w:jc w:val="both"/>
              <w:rPr>
                <w:rFonts w:ascii="Times New Roman" w:hAnsi="Times New Roman"/>
                <w:color w:val="000000"/>
                <w:sz w:val="28"/>
                <w:szCs w:val="28"/>
                <w:lang w:eastAsia="uk-UA"/>
              </w:rPr>
            </w:pPr>
            <w:r w:rsidRPr="00384602">
              <w:rPr>
                <w:rFonts w:ascii="Times New Roman" w:hAnsi="Times New Roman"/>
                <w:color w:val="000000"/>
                <w:sz w:val="28"/>
                <w:szCs w:val="28"/>
                <w:lang w:eastAsia="uk-UA"/>
              </w:rPr>
              <w:lastRenderedPageBreak/>
              <w:t xml:space="preserve">Складання </w:t>
            </w:r>
            <w:proofErr w:type="spellStart"/>
            <w:r w:rsidRPr="00384602">
              <w:rPr>
                <w:rFonts w:ascii="Times New Roman" w:hAnsi="Times New Roman"/>
                <w:color w:val="000000"/>
                <w:sz w:val="28"/>
                <w:szCs w:val="28"/>
                <w:lang w:eastAsia="uk-UA"/>
              </w:rPr>
              <w:t>проєкту</w:t>
            </w:r>
            <w:proofErr w:type="spellEnd"/>
            <w:r w:rsidRPr="00384602">
              <w:rPr>
                <w:rFonts w:ascii="Times New Roman" w:hAnsi="Times New Roman"/>
                <w:color w:val="000000"/>
                <w:sz w:val="28"/>
                <w:szCs w:val="28"/>
                <w:lang w:eastAsia="uk-UA"/>
              </w:rPr>
              <w:t xml:space="preserve"> номенклатури справ окружної прокуратури. Щорічне здійснення </w:t>
            </w:r>
            <w:r w:rsidRPr="00384602">
              <w:rPr>
                <w:rFonts w:ascii="Times New Roman" w:hAnsi="Times New Roman"/>
                <w:sz w:val="28"/>
                <w:szCs w:val="28"/>
              </w:rPr>
              <w:t>підсумкових записів в номенклатурі справ про кількість заведених справ у діловодному році, що закінчився.</w:t>
            </w:r>
          </w:p>
        </w:tc>
      </w:tr>
      <w:tr w:rsidR="00384602"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384602" w:rsidRPr="00B3032F" w:rsidRDefault="00384602" w:rsidP="00384602">
            <w:pPr>
              <w:spacing w:after="0" w:line="240" w:lineRule="auto"/>
              <w:ind w:left="142"/>
              <w:jc w:val="both"/>
              <w:rPr>
                <w:rFonts w:ascii="Times New Roman" w:hAnsi="Times New Roman"/>
                <w:b/>
                <w:sz w:val="28"/>
                <w:szCs w:val="28"/>
              </w:rPr>
            </w:pPr>
            <w:r w:rsidRPr="00B3032F">
              <w:rPr>
                <w:rFonts w:ascii="Times New Roman" w:hAnsi="Times New Roman"/>
                <w:b/>
                <w:sz w:val="28"/>
                <w:szCs w:val="28"/>
              </w:rPr>
              <w:lastRenderedPageBreak/>
              <w:t xml:space="preserve">Умови оплати праці </w:t>
            </w:r>
          </w:p>
        </w:tc>
        <w:tc>
          <w:tcPr>
            <w:tcW w:w="5949" w:type="dxa"/>
            <w:gridSpan w:val="2"/>
            <w:tcBorders>
              <w:top w:val="single" w:sz="2" w:space="0" w:color="auto"/>
              <w:left w:val="single" w:sz="2" w:space="0" w:color="auto"/>
              <w:bottom w:val="single" w:sz="2" w:space="0" w:color="auto"/>
              <w:right w:val="single" w:sz="2" w:space="0" w:color="auto"/>
            </w:tcBorders>
          </w:tcPr>
          <w:p w14:paraId="0B3FF7DF" w14:textId="49E10B77" w:rsidR="00384602" w:rsidRPr="00B3032F" w:rsidRDefault="00384602" w:rsidP="00384602">
            <w:pPr>
              <w:spacing w:after="0" w:line="240" w:lineRule="auto"/>
              <w:ind w:left="142" w:right="135" w:hanging="142"/>
              <w:jc w:val="both"/>
              <w:rPr>
                <w:rFonts w:ascii="Times New Roman" w:hAnsi="Times New Roman"/>
                <w:bCs/>
                <w:sz w:val="28"/>
                <w:szCs w:val="28"/>
              </w:rPr>
            </w:pPr>
            <w:r w:rsidRPr="00B3032F">
              <w:rPr>
                <w:rFonts w:ascii="Times New Roman" w:hAnsi="Times New Roman"/>
                <w:bCs/>
                <w:sz w:val="28"/>
                <w:szCs w:val="28"/>
              </w:rPr>
              <w:t xml:space="preserve">   посадовий оклад – 9229, 00 грн.;</w:t>
            </w:r>
          </w:p>
          <w:p w14:paraId="0C08DBDB" w14:textId="6519322C" w:rsidR="00384602" w:rsidRPr="00B3032F" w:rsidRDefault="00384602" w:rsidP="00384602">
            <w:pPr>
              <w:spacing w:after="0" w:line="240" w:lineRule="auto"/>
              <w:ind w:left="142" w:right="135" w:hanging="142"/>
              <w:jc w:val="both"/>
              <w:rPr>
                <w:rFonts w:ascii="Times New Roman" w:hAnsi="Times New Roman"/>
                <w:bCs/>
                <w:sz w:val="28"/>
                <w:szCs w:val="28"/>
              </w:rPr>
            </w:pPr>
            <w:r w:rsidRPr="00B3032F">
              <w:rPr>
                <w:rFonts w:ascii="Times New Roman" w:hAnsi="Times New Roman"/>
                <w:bCs/>
                <w:sz w:val="28"/>
                <w:szCs w:val="28"/>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2025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2025 році»</w:t>
            </w:r>
          </w:p>
        </w:tc>
      </w:tr>
      <w:tr w:rsidR="00384602"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384602" w:rsidRPr="00B3032F" w:rsidRDefault="00384602" w:rsidP="00384602">
            <w:pPr>
              <w:spacing w:after="0" w:line="240" w:lineRule="auto"/>
              <w:ind w:left="142" w:right="134"/>
              <w:rPr>
                <w:rFonts w:ascii="Times New Roman" w:hAnsi="Times New Roman"/>
                <w:b/>
                <w:sz w:val="28"/>
                <w:szCs w:val="28"/>
              </w:rPr>
            </w:pPr>
            <w:r w:rsidRPr="00B3032F">
              <w:rPr>
                <w:rFonts w:ascii="Times New Roman" w:hAnsi="Times New Roman"/>
                <w:b/>
                <w:sz w:val="28"/>
                <w:szCs w:val="28"/>
              </w:rPr>
              <w:t xml:space="preserve">Інформація про строковість чи безстроковість призначення на посаду </w:t>
            </w:r>
          </w:p>
        </w:tc>
        <w:tc>
          <w:tcPr>
            <w:tcW w:w="5949" w:type="dxa"/>
            <w:gridSpan w:val="2"/>
            <w:tcBorders>
              <w:top w:val="single" w:sz="2" w:space="0" w:color="auto"/>
              <w:left w:val="single" w:sz="2" w:space="0" w:color="auto"/>
              <w:bottom w:val="single" w:sz="2" w:space="0" w:color="auto"/>
              <w:right w:val="single" w:sz="2" w:space="0" w:color="auto"/>
            </w:tcBorders>
          </w:tcPr>
          <w:p w14:paraId="62E54D9A" w14:textId="3AD1557B" w:rsidR="00384602" w:rsidRPr="00B3032F" w:rsidRDefault="00384602" w:rsidP="00384602">
            <w:pPr>
              <w:tabs>
                <w:tab w:val="left" w:pos="612"/>
              </w:tabs>
              <w:spacing w:after="0" w:line="240" w:lineRule="auto"/>
              <w:ind w:left="142" w:right="137"/>
              <w:jc w:val="both"/>
              <w:rPr>
                <w:rFonts w:ascii="Times New Roman" w:eastAsia="Times New Roman" w:hAnsi="Times New Roman"/>
                <w:bCs/>
                <w:sz w:val="28"/>
                <w:szCs w:val="28"/>
              </w:rPr>
            </w:pPr>
            <w:proofErr w:type="spellStart"/>
            <w:r w:rsidRPr="00B3032F">
              <w:rPr>
                <w:rFonts w:ascii="Times New Roman" w:eastAsia="Times New Roman" w:hAnsi="Times New Roman"/>
                <w:bCs/>
                <w:sz w:val="28"/>
                <w:szCs w:val="28"/>
              </w:rPr>
              <w:t>Строково</w:t>
            </w:r>
            <w:proofErr w:type="spellEnd"/>
            <w:r w:rsidRPr="00B3032F">
              <w:rPr>
                <w:rFonts w:ascii="Times New Roman" w:eastAsia="Times New Roman" w:hAnsi="Times New Roman"/>
                <w:bCs/>
                <w:sz w:val="28"/>
                <w:szCs w:val="28"/>
              </w:rPr>
              <w:t>, на період дії воєнного стану,</w:t>
            </w:r>
            <w:r w:rsidRPr="00B3032F">
              <w:rPr>
                <w:rFonts w:ascii="Times New Roman" w:hAnsi="Times New Roman"/>
                <w:bCs/>
                <w:color w:val="000000"/>
                <w:sz w:val="28"/>
                <w:szCs w:val="28"/>
                <w:shd w:val="clear" w:color="auto" w:fill="FFFFFF"/>
              </w:rPr>
              <w:t xml:space="preserve"> до призначення на цю посаду переможця конкурсу або до спливу          </w:t>
            </w:r>
            <w:r w:rsidRPr="00B3032F">
              <w:rPr>
                <w:rFonts w:ascii="Times New Roman" w:hAnsi="Times New Roman"/>
                <w:bCs/>
                <w:sz w:val="28"/>
                <w:szCs w:val="28"/>
                <w:shd w:val="clear" w:color="auto" w:fill="FFFFFF"/>
              </w:rPr>
              <w:t>12-</w:t>
            </w:r>
            <w:r w:rsidRPr="00B3032F">
              <w:rPr>
                <w:rFonts w:ascii="Times New Roman" w:hAnsi="Times New Roman"/>
                <w:bCs/>
                <w:color w:val="000000"/>
                <w:sz w:val="28"/>
                <w:szCs w:val="28"/>
                <w:shd w:val="clear" w:color="auto" w:fill="FFFFFF"/>
              </w:rPr>
              <w:t>місячного строку після припинення чи скасування воєнного стану.</w:t>
            </w:r>
          </w:p>
        </w:tc>
      </w:tr>
      <w:tr w:rsidR="00384602"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384602" w:rsidRPr="00B3032F" w:rsidRDefault="00384602" w:rsidP="00384602">
            <w:pPr>
              <w:spacing w:after="0" w:line="240" w:lineRule="auto"/>
              <w:ind w:left="142" w:right="134"/>
              <w:rPr>
                <w:rFonts w:ascii="Times New Roman" w:hAnsi="Times New Roman"/>
                <w:b/>
                <w:sz w:val="28"/>
                <w:szCs w:val="28"/>
              </w:rPr>
            </w:pPr>
            <w:r w:rsidRPr="00B3032F">
              <w:rPr>
                <w:rFonts w:ascii="Times New Roman" w:hAnsi="Times New Roman"/>
                <w:b/>
                <w:sz w:val="28"/>
                <w:szCs w:val="28"/>
              </w:rPr>
              <w:t>Перелік документів, які очікуються від кандидата на посаду державної служби в період дії воєнного стану, в тому числі спосіб подання, адреса та строк їх подання</w:t>
            </w:r>
          </w:p>
        </w:tc>
        <w:tc>
          <w:tcPr>
            <w:tcW w:w="5949" w:type="dxa"/>
            <w:gridSpan w:val="2"/>
            <w:tcBorders>
              <w:top w:val="single" w:sz="2" w:space="0" w:color="auto"/>
              <w:left w:val="single" w:sz="2" w:space="0" w:color="auto"/>
              <w:bottom w:val="single" w:sz="2" w:space="0" w:color="auto"/>
              <w:right w:val="single" w:sz="2" w:space="0" w:color="auto"/>
            </w:tcBorders>
          </w:tcPr>
          <w:p w14:paraId="42587A14" w14:textId="77777777" w:rsidR="00384602" w:rsidRPr="00B3032F" w:rsidRDefault="00384602" w:rsidP="00384602">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1) резюме (за формою відповідно до постанови КМУ від 25.03.2016 № 246), в якому обов’язково зазначається така інформація:</w:t>
            </w:r>
          </w:p>
          <w:p w14:paraId="575035AB" w14:textId="77777777" w:rsidR="00384602" w:rsidRPr="00B3032F" w:rsidRDefault="00384602" w:rsidP="00384602">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прізвище, ім’я, по батькові кандидата;</w:t>
            </w:r>
          </w:p>
          <w:p w14:paraId="3B27CA3F" w14:textId="5AE31640" w:rsidR="00384602" w:rsidRPr="00B3032F" w:rsidRDefault="00384602" w:rsidP="00384602">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реквізити документа, що посвідчує особу та   підтверджує громадянство України;</w:t>
            </w:r>
          </w:p>
          <w:p w14:paraId="0086A6A9" w14:textId="77777777" w:rsidR="00384602" w:rsidRPr="00B3032F" w:rsidRDefault="00384602" w:rsidP="00384602">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підтвердження наявності відповідного ступеня вищої освіти;</w:t>
            </w:r>
          </w:p>
          <w:p w14:paraId="48B457B8" w14:textId="77777777" w:rsidR="00384602" w:rsidRPr="00B3032F" w:rsidRDefault="00384602" w:rsidP="00384602">
            <w:pPr>
              <w:shd w:val="clear" w:color="auto" w:fill="FFFFFF"/>
              <w:tabs>
                <w:tab w:val="left" w:pos="612"/>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384602" w:rsidRPr="00B3032F" w:rsidRDefault="00384602" w:rsidP="00384602">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2) копію документа, що посвідчує особу та підтверджує громадянство України;</w:t>
            </w:r>
          </w:p>
          <w:p w14:paraId="772D7E41" w14:textId="015765DD" w:rsidR="00384602" w:rsidRPr="00B3032F" w:rsidRDefault="00384602" w:rsidP="00384602">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384602" w:rsidRPr="00B3032F" w:rsidRDefault="00384602" w:rsidP="00384602">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4) копію документа, що підтверджує рівень освіти;</w:t>
            </w:r>
          </w:p>
          <w:p w14:paraId="0AD9CFE1" w14:textId="7003226F" w:rsidR="00384602" w:rsidRPr="00B3032F" w:rsidRDefault="00384602" w:rsidP="00384602">
            <w:pPr>
              <w:widowControl w:val="0"/>
              <w:tabs>
                <w:tab w:val="left" w:pos="1440"/>
              </w:tabs>
              <w:spacing w:after="0" w:line="240" w:lineRule="auto"/>
              <w:ind w:left="142" w:right="137"/>
              <w:jc w:val="both"/>
              <w:rPr>
                <w:rFonts w:ascii="Times New Roman" w:hAnsi="Times New Roman"/>
                <w:bCs/>
                <w:color w:val="000000"/>
                <w:sz w:val="28"/>
                <w:szCs w:val="28"/>
              </w:rPr>
            </w:pPr>
            <w:r w:rsidRPr="00B3032F">
              <w:rPr>
                <w:rFonts w:ascii="Times New Roman" w:hAnsi="Times New Roman"/>
                <w:bCs/>
                <w:color w:val="000000"/>
                <w:sz w:val="28"/>
                <w:szCs w:val="28"/>
              </w:rPr>
              <w:t xml:space="preserve">5) копію Державного сертифікату про рівень володіння державною мовою </w:t>
            </w:r>
            <w:r w:rsidRPr="00B3032F">
              <w:rPr>
                <w:rFonts w:ascii="Times New Roman" w:hAnsi="Times New Roman"/>
                <w:bCs/>
                <w:sz w:val="28"/>
                <w:szCs w:val="28"/>
              </w:rPr>
              <w:t xml:space="preserve">(витяг з реєстру </w:t>
            </w:r>
            <w:r w:rsidRPr="00B3032F">
              <w:rPr>
                <w:rFonts w:ascii="Times New Roman" w:hAnsi="Times New Roman"/>
                <w:bCs/>
                <w:sz w:val="28"/>
                <w:szCs w:val="28"/>
              </w:rPr>
              <w:lastRenderedPageBreak/>
              <w:t>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Pr="00B3032F">
              <w:rPr>
                <w:rFonts w:ascii="Times New Roman" w:hAnsi="Times New Roman"/>
                <w:bCs/>
                <w:color w:val="000000"/>
                <w:sz w:val="28"/>
                <w:szCs w:val="28"/>
              </w:rPr>
              <w:t xml:space="preserve"> </w:t>
            </w:r>
          </w:p>
          <w:p w14:paraId="6108930C" w14:textId="7B32FC34" w:rsidR="00384602" w:rsidRPr="00B3032F" w:rsidRDefault="00384602" w:rsidP="00384602">
            <w:pPr>
              <w:widowControl w:val="0"/>
              <w:tabs>
                <w:tab w:val="left" w:pos="1440"/>
              </w:tabs>
              <w:spacing w:after="0" w:line="240" w:lineRule="auto"/>
              <w:ind w:left="142" w:right="137"/>
              <w:jc w:val="both"/>
              <w:rPr>
                <w:rFonts w:ascii="Times New Roman" w:hAnsi="Times New Roman"/>
                <w:bCs/>
                <w:sz w:val="28"/>
                <w:szCs w:val="28"/>
                <w:lang w:val="ru-RU"/>
              </w:rPr>
            </w:pPr>
            <w:r w:rsidRPr="00B3032F">
              <w:rPr>
                <w:rFonts w:ascii="Times New Roman" w:hAnsi="Times New Roman"/>
                <w:bCs/>
                <w:color w:val="000000"/>
                <w:sz w:val="28"/>
                <w:szCs w:val="28"/>
              </w:rPr>
              <w:t xml:space="preserve">6) </w:t>
            </w:r>
            <w:r w:rsidRPr="00B3032F">
              <w:rPr>
                <w:rFonts w:ascii="Times New Roman" w:hAnsi="Times New Roman"/>
                <w:bCs/>
                <w:sz w:val="28"/>
                <w:szCs w:val="28"/>
              </w:rPr>
              <w:t>довідка за результатами перевірки, проведеної відповідно до вимог Закону України «Про очищення влади» (за наявності);</w:t>
            </w:r>
          </w:p>
          <w:p w14:paraId="20FE28ED" w14:textId="584A69F3" w:rsidR="00384602" w:rsidRPr="00B3032F" w:rsidRDefault="00384602" w:rsidP="00384602">
            <w:pPr>
              <w:widowControl w:val="0"/>
              <w:tabs>
                <w:tab w:val="left" w:pos="1440"/>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7) особова картка державного службовця за формою відповідно до наказу НАДС від 19.05.2020 № 77-20</w:t>
            </w:r>
            <w:bookmarkStart w:id="1" w:name="n23"/>
            <w:bookmarkEnd w:id="1"/>
            <w:r w:rsidRPr="00B3032F">
              <w:rPr>
                <w:rFonts w:ascii="Times New Roman" w:hAnsi="Times New Roman"/>
                <w:bCs/>
                <w:sz w:val="28"/>
                <w:szCs w:val="28"/>
              </w:rPr>
              <w:t xml:space="preserve"> (за бажанням);</w:t>
            </w:r>
          </w:p>
          <w:p w14:paraId="0F235DA3" w14:textId="599D8729" w:rsidR="00384602" w:rsidRPr="00B3032F" w:rsidRDefault="00384602" w:rsidP="00384602">
            <w:pPr>
              <w:widowControl w:val="0"/>
              <w:tabs>
                <w:tab w:val="left" w:pos="1440"/>
              </w:tabs>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8) підтвердження подання декларації особи, уповноваженої на виконання функцій держави або місцевого самоврядування, за минулий рік.</w:t>
            </w:r>
          </w:p>
          <w:p w14:paraId="5174BF59" w14:textId="77777777" w:rsidR="00384602" w:rsidRPr="00B3032F" w:rsidRDefault="00384602" w:rsidP="00384602">
            <w:pPr>
              <w:widowControl w:val="0"/>
              <w:tabs>
                <w:tab w:val="left" w:pos="1440"/>
              </w:tabs>
              <w:spacing w:after="0" w:line="240" w:lineRule="auto"/>
              <w:ind w:left="142" w:right="137"/>
              <w:jc w:val="both"/>
              <w:rPr>
                <w:rFonts w:ascii="Times New Roman" w:hAnsi="Times New Roman"/>
                <w:bCs/>
                <w:sz w:val="28"/>
                <w:szCs w:val="28"/>
              </w:rPr>
            </w:pPr>
          </w:p>
          <w:p w14:paraId="44242DEB" w14:textId="3AC858D2" w:rsidR="00384602" w:rsidRDefault="00384602" w:rsidP="00384602">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xml:space="preserve">Документи приймаються до </w:t>
            </w:r>
            <w:r w:rsidRPr="00B46046">
              <w:rPr>
                <w:rFonts w:ascii="Times New Roman" w:hAnsi="Times New Roman"/>
                <w:b/>
                <w:sz w:val="28"/>
                <w:szCs w:val="28"/>
              </w:rPr>
              <w:t>18 год 00 хв              0</w:t>
            </w:r>
            <w:r>
              <w:rPr>
                <w:rFonts w:ascii="Times New Roman" w:hAnsi="Times New Roman"/>
                <w:b/>
                <w:sz w:val="28"/>
                <w:szCs w:val="28"/>
              </w:rPr>
              <w:t>2</w:t>
            </w:r>
            <w:r w:rsidRPr="00B46046">
              <w:rPr>
                <w:rFonts w:ascii="Times New Roman" w:hAnsi="Times New Roman"/>
                <w:b/>
                <w:sz w:val="28"/>
                <w:szCs w:val="28"/>
              </w:rPr>
              <w:t xml:space="preserve"> квітня 2025 року</w:t>
            </w:r>
            <w:r w:rsidRPr="00B46046">
              <w:rPr>
                <w:rFonts w:ascii="Times New Roman" w:hAnsi="Times New Roman"/>
                <w:b/>
                <w:color w:val="FF0000"/>
                <w:sz w:val="28"/>
                <w:szCs w:val="28"/>
              </w:rPr>
              <w:t xml:space="preserve"> </w:t>
            </w:r>
            <w:r w:rsidRPr="00B3032F">
              <w:rPr>
                <w:rFonts w:ascii="Times New Roman" w:hAnsi="Times New Roman"/>
                <w:bCs/>
                <w:sz w:val="28"/>
                <w:szCs w:val="28"/>
              </w:rPr>
              <w:t>на електронну адресу:</w:t>
            </w:r>
            <w:r w:rsidRPr="00B3032F">
              <w:rPr>
                <w:rStyle w:val="username"/>
                <w:bCs/>
                <w:sz w:val="28"/>
                <w:szCs w:val="28"/>
              </w:rPr>
              <w:t xml:space="preserve"> mohyliv-podilskyi@vin.gp.gov.ua</w:t>
            </w:r>
            <w:r w:rsidRPr="00B3032F">
              <w:rPr>
                <w:rFonts w:ascii="Times New Roman" w:hAnsi="Times New Roman"/>
                <w:bCs/>
                <w:sz w:val="28"/>
                <w:szCs w:val="28"/>
              </w:rPr>
              <w:t xml:space="preserve">  </w:t>
            </w:r>
            <w:r>
              <w:rPr>
                <w:rFonts w:ascii="Times New Roman" w:hAnsi="Times New Roman"/>
                <w:bCs/>
                <w:sz w:val="28"/>
                <w:szCs w:val="28"/>
              </w:rPr>
              <w:t xml:space="preserve">              </w:t>
            </w:r>
          </w:p>
          <w:p w14:paraId="690190A5" w14:textId="77777777" w:rsidR="00384602" w:rsidRDefault="00384602" w:rsidP="00384602">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 xml:space="preserve">або безпосередньо у Могилів-Подільській окружній прокуратурі за </w:t>
            </w:r>
            <w:proofErr w:type="spellStart"/>
            <w:r w:rsidRPr="00B3032F">
              <w:rPr>
                <w:rFonts w:ascii="Times New Roman" w:hAnsi="Times New Roman"/>
                <w:bCs/>
                <w:sz w:val="28"/>
                <w:szCs w:val="28"/>
              </w:rPr>
              <w:t>адресою</w:t>
            </w:r>
            <w:proofErr w:type="spellEnd"/>
            <w:r w:rsidRPr="00B3032F">
              <w:rPr>
                <w:rFonts w:ascii="Times New Roman" w:hAnsi="Times New Roman"/>
                <w:bCs/>
                <w:sz w:val="28"/>
                <w:szCs w:val="28"/>
              </w:rPr>
              <w:t xml:space="preserve">:            </w:t>
            </w:r>
          </w:p>
          <w:p w14:paraId="06DD9C77" w14:textId="3B0279A5" w:rsidR="00384602" w:rsidRPr="00B46046" w:rsidRDefault="00384602" w:rsidP="00384602">
            <w:pPr>
              <w:spacing w:after="0" w:line="240" w:lineRule="auto"/>
              <w:ind w:left="142" w:right="137"/>
              <w:jc w:val="both"/>
              <w:rPr>
                <w:rFonts w:ascii="Times New Roman" w:hAnsi="Times New Roman"/>
                <w:b/>
                <w:sz w:val="28"/>
                <w:szCs w:val="28"/>
              </w:rPr>
            </w:pPr>
            <w:r w:rsidRPr="00B46046">
              <w:rPr>
                <w:rFonts w:ascii="Times New Roman" w:hAnsi="Times New Roman"/>
                <w:b/>
                <w:sz w:val="28"/>
                <w:szCs w:val="28"/>
              </w:rPr>
              <w:t>вул. Покровська, 5, м. Могилів-Подільський</w:t>
            </w:r>
          </w:p>
        </w:tc>
      </w:tr>
      <w:tr w:rsidR="00384602"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384602" w:rsidRPr="00B3032F" w:rsidRDefault="00384602" w:rsidP="00384602">
            <w:pPr>
              <w:spacing w:after="0" w:line="240" w:lineRule="auto"/>
              <w:ind w:left="142" w:right="134"/>
              <w:jc w:val="both"/>
              <w:rPr>
                <w:rFonts w:ascii="Times New Roman" w:hAnsi="Times New Roman"/>
                <w:b/>
                <w:sz w:val="28"/>
                <w:szCs w:val="28"/>
              </w:rPr>
            </w:pPr>
            <w:r w:rsidRPr="00B3032F">
              <w:rPr>
                <w:rFonts w:ascii="Times New Roman" w:hAnsi="Times New Roman"/>
                <w:b/>
                <w:sz w:val="28"/>
                <w:szCs w:val="28"/>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gridSpan w:val="2"/>
            <w:tcBorders>
              <w:top w:val="single" w:sz="2" w:space="0" w:color="auto"/>
              <w:left w:val="single" w:sz="2" w:space="0" w:color="auto"/>
              <w:bottom w:val="single" w:sz="2" w:space="0" w:color="auto"/>
              <w:right w:val="single" w:sz="2" w:space="0" w:color="auto"/>
            </w:tcBorders>
          </w:tcPr>
          <w:p w14:paraId="09B654AE" w14:textId="2282032E" w:rsidR="00384602" w:rsidRPr="00B3032F" w:rsidRDefault="00384602" w:rsidP="00384602">
            <w:pPr>
              <w:spacing w:after="0" w:line="240" w:lineRule="auto"/>
              <w:ind w:right="135" w:firstLine="142"/>
              <w:jc w:val="both"/>
              <w:rPr>
                <w:rFonts w:ascii="Times New Roman" w:hAnsi="Times New Roman"/>
                <w:bCs/>
                <w:sz w:val="28"/>
                <w:szCs w:val="28"/>
              </w:rPr>
            </w:pPr>
            <w:proofErr w:type="spellStart"/>
            <w:r w:rsidRPr="00B3032F">
              <w:rPr>
                <w:rFonts w:ascii="Times New Roman" w:hAnsi="Times New Roman"/>
                <w:bCs/>
                <w:sz w:val="28"/>
                <w:szCs w:val="28"/>
              </w:rPr>
              <w:t>Волкотруб</w:t>
            </w:r>
            <w:proofErr w:type="spellEnd"/>
            <w:r w:rsidRPr="00B3032F">
              <w:rPr>
                <w:rFonts w:ascii="Times New Roman" w:hAnsi="Times New Roman"/>
                <w:bCs/>
                <w:sz w:val="28"/>
                <w:szCs w:val="28"/>
              </w:rPr>
              <w:t xml:space="preserve"> Зінаїда Вікторівна, </w:t>
            </w:r>
          </w:p>
          <w:p w14:paraId="32DB5B3F" w14:textId="4A55BAD1" w:rsidR="00384602" w:rsidRPr="00B3032F" w:rsidRDefault="00384602" w:rsidP="00384602">
            <w:pPr>
              <w:spacing w:after="0" w:line="240" w:lineRule="auto"/>
              <w:ind w:right="135" w:firstLine="142"/>
              <w:jc w:val="both"/>
              <w:rPr>
                <w:rFonts w:ascii="Times New Roman" w:hAnsi="Times New Roman"/>
                <w:bCs/>
                <w:sz w:val="28"/>
                <w:szCs w:val="28"/>
              </w:rPr>
            </w:pPr>
            <w:proofErr w:type="spellStart"/>
            <w:r w:rsidRPr="00B3032F">
              <w:rPr>
                <w:rFonts w:ascii="Times New Roman" w:hAnsi="Times New Roman"/>
                <w:bCs/>
                <w:sz w:val="28"/>
                <w:szCs w:val="28"/>
              </w:rPr>
              <w:t>тел</w:t>
            </w:r>
            <w:proofErr w:type="spellEnd"/>
            <w:r w:rsidRPr="00B3032F">
              <w:rPr>
                <w:rFonts w:ascii="Times New Roman" w:hAnsi="Times New Roman"/>
                <w:bCs/>
                <w:sz w:val="28"/>
                <w:szCs w:val="28"/>
              </w:rPr>
              <w:t>. +38 (</w:t>
            </w:r>
            <w:r>
              <w:rPr>
                <w:rFonts w:ascii="Times New Roman" w:hAnsi="Times New Roman"/>
                <w:bCs/>
                <w:sz w:val="28"/>
                <w:szCs w:val="28"/>
              </w:rPr>
              <w:t>04337) 6-51-71</w:t>
            </w:r>
            <w:r w:rsidRPr="00B3032F">
              <w:rPr>
                <w:rFonts w:ascii="Times New Roman" w:hAnsi="Times New Roman"/>
                <w:bCs/>
                <w:sz w:val="28"/>
                <w:szCs w:val="28"/>
              </w:rPr>
              <w:t xml:space="preserve">; </w:t>
            </w:r>
          </w:p>
          <w:p w14:paraId="2C2E0F6E" w14:textId="2975D388" w:rsidR="00384602" w:rsidRPr="00B3032F" w:rsidRDefault="00384602" w:rsidP="00384602">
            <w:pPr>
              <w:pStyle w:val="2"/>
              <w:rPr>
                <w:b w:val="0"/>
                <w:sz w:val="28"/>
                <w:szCs w:val="28"/>
              </w:rPr>
            </w:pPr>
            <w:proofErr w:type="spellStart"/>
            <w:r w:rsidRPr="00B3032F">
              <w:rPr>
                <w:b w:val="0"/>
                <w:sz w:val="28"/>
                <w:szCs w:val="28"/>
                <w:lang w:eastAsia="ru-RU"/>
              </w:rPr>
              <w:t>ел</w:t>
            </w:r>
            <w:proofErr w:type="spellEnd"/>
            <w:r w:rsidRPr="00B3032F">
              <w:rPr>
                <w:b w:val="0"/>
                <w:sz w:val="28"/>
                <w:szCs w:val="28"/>
                <w:lang w:eastAsia="ru-RU"/>
              </w:rPr>
              <w:t>. пошта:</w:t>
            </w:r>
            <w:r w:rsidRPr="00B3032F">
              <w:rPr>
                <w:b w:val="0"/>
                <w:sz w:val="28"/>
                <w:szCs w:val="28"/>
              </w:rPr>
              <w:t xml:space="preserve"> </w:t>
            </w:r>
            <w:r w:rsidRPr="00B3032F">
              <w:rPr>
                <w:rStyle w:val="username"/>
                <w:b w:val="0"/>
                <w:sz w:val="28"/>
                <w:szCs w:val="28"/>
              </w:rPr>
              <w:t>mohyliv-podilskyi@vin.gp.gov.ua</w:t>
            </w:r>
          </w:p>
          <w:p w14:paraId="24485708" w14:textId="7E12C0C7" w:rsidR="00384602" w:rsidRPr="00B3032F" w:rsidRDefault="00384602" w:rsidP="00384602">
            <w:pPr>
              <w:spacing w:after="0"/>
              <w:ind w:firstLine="142"/>
              <w:rPr>
                <w:rFonts w:ascii="Times New Roman" w:hAnsi="Times New Roman"/>
                <w:bCs/>
                <w:sz w:val="28"/>
                <w:szCs w:val="28"/>
                <w:lang w:eastAsia="ru-RU"/>
              </w:rPr>
            </w:pPr>
          </w:p>
        </w:tc>
      </w:tr>
      <w:tr w:rsidR="00384602" w:rsidRPr="00F876DD" w14:paraId="474304EF" w14:textId="77777777" w:rsidTr="0087453E">
        <w:tc>
          <w:tcPr>
            <w:tcW w:w="9915" w:type="dxa"/>
            <w:gridSpan w:val="4"/>
            <w:tcBorders>
              <w:top w:val="single" w:sz="2" w:space="0" w:color="auto"/>
              <w:left w:val="single" w:sz="2" w:space="0" w:color="auto"/>
              <w:bottom w:val="single" w:sz="2" w:space="0" w:color="auto"/>
              <w:right w:val="single" w:sz="2" w:space="0" w:color="auto"/>
            </w:tcBorders>
          </w:tcPr>
          <w:p w14:paraId="4EC06DD9"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 xml:space="preserve">Кваліфікаційні вимоги </w:t>
            </w:r>
          </w:p>
        </w:tc>
      </w:tr>
      <w:tr w:rsidR="00384602"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384602" w:rsidRPr="00B3032F" w:rsidRDefault="00384602" w:rsidP="00384602">
            <w:pPr>
              <w:spacing w:after="0" w:line="240" w:lineRule="auto"/>
              <w:rPr>
                <w:rFonts w:ascii="Times New Roman" w:hAnsi="Times New Roman"/>
                <w:b/>
                <w:sz w:val="28"/>
                <w:szCs w:val="28"/>
              </w:rPr>
            </w:pPr>
            <w:r w:rsidRPr="00B3032F">
              <w:rPr>
                <w:rFonts w:ascii="Times New Roman" w:hAnsi="Times New Roman"/>
                <w:b/>
                <w:sz w:val="28"/>
                <w:szCs w:val="28"/>
              </w:rPr>
              <w:t>Освіта</w:t>
            </w:r>
          </w:p>
        </w:tc>
        <w:tc>
          <w:tcPr>
            <w:tcW w:w="5949" w:type="dxa"/>
            <w:gridSpan w:val="2"/>
            <w:tcBorders>
              <w:top w:val="single" w:sz="2" w:space="0" w:color="auto"/>
              <w:left w:val="single" w:sz="2" w:space="0" w:color="auto"/>
              <w:bottom w:val="single" w:sz="2" w:space="0" w:color="auto"/>
              <w:right w:val="single" w:sz="2" w:space="0" w:color="auto"/>
            </w:tcBorders>
          </w:tcPr>
          <w:p w14:paraId="40615E2C" w14:textId="09CD7DA2" w:rsidR="00384602" w:rsidRPr="00B3032F" w:rsidRDefault="00384602" w:rsidP="00384602">
            <w:pPr>
              <w:shd w:val="clear" w:color="auto" w:fill="FFFFFF"/>
              <w:spacing w:after="0" w:line="240" w:lineRule="atLeast"/>
              <w:ind w:left="142" w:right="137"/>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Вища освіта за освітньо-кваліфікаційним рівнем не нижче ступеня молодшого бакалавра або бакалавра</w:t>
            </w:r>
          </w:p>
        </w:tc>
      </w:tr>
      <w:tr w:rsidR="00384602"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384602" w:rsidRPr="00B3032F" w:rsidRDefault="00384602" w:rsidP="00384602">
            <w:pPr>
              <w:spacing w:after="0" w:line="240" w:lineRule="auto"/>
              <w:rPr>
                <w:rFonts w:ascii="Times New Roman" w:hAnsi="Times New Roman"/>
                <w:b/>
                <w:sz w:val="28"/>
                <w:szCs w:val="28"/>
              </w:rPr>
            </w:pPr>
            <w:r w:rsidRPr="00B3032F">
              <w:rPr>
                <w:rFonts w:ascii="Times New Roman" w:hAnsi="Times New Roman"/>
                <w:b/>
                <w:sz w:val="28"/>
                <w:szCs w:val="28"/>
              </w:rPr>
              <w:t xml:space="preserve">Досвід роботи </w:t>
            </w:r>
          </w:p>
        </w:tc>
        <w:tc>
          <w:tcPr>
            <w:tcW w:w="5949" w:type="dxa"/>
            <w:gridSpan w:val="2"/>
            <w:tcBorders>
              <w:top w:val="single" w:sz="2" w:space="0" w:color="auto"/>
              <w:left w:val="single" w:sz="2" w:space="0" w:color="auto"/>
              <w:bottom w:val="single" w:sz="2" w:space="0" w:color="auto"/>
              <w:right w:val="single" w:sz="2" w:space="0" w:color="auto"/>
            </w:tcBorders>
          </w:tcPr>
          <w:p w14:paraId="17F50FA1" w14:textId="77777777" w:rsidR="00384602" w:rsidRPr="00B3032F" w:rsidRDefault="00384602" w:rsidP="00384602">
            <w:pPr>
              <w:spacing w:after="0" w:line="240" w:lineRule="auto"/>
              <w:ind w:left="142" w:right="137"/>
              <w:jc w:val="both"/>
              <w:rPr>
                <w:rFonts w:ascii="Times New Roman" w:hAnsi="Times New Roman"/>
                <w:bCs/>
                <w:sz w:val="28"/>
                <w:szCs w:val="28"/>
              </w:rPr>
            </w:pPr>
            <w:r w:rsidRPr="00B3032F">
              <w:rPr>
                <w:rFonts w:ascii="Times New Roman" w:eastAsia="Times New Roman" w:hAnsi="Times New Roman"/>
                <w:bCs/>
                <w:sz w:val="28"/>
                <w:szCs w:val="28"/>
                <w:lang w:eastAsia="ru-RU"/>
              </w:rPr>
              <w:t>Не потребує</w:t>
            </w:r>
          </w:p>
        </w:tc>
      </w:tr>
      <w:tr w:rsidR="00384602"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384602" w:rsidRPr="00B3032F" w:rsidRDefault="00384602" w:rsidP="00384602">
            <w:pPr>
              <w:spacing w:after="0" w:line="240" w:lineRule="auto"/>
              <w:rPr>
                <w:rFonts w:ascii="Times New Roman" w:hAnsi="Times New Roman"/>
                <w:b/>
                <w:sz w:val="28"/>
                <w:szCs w:val="28"/>
              </w:rPr>
            </w:pPr>
            <w:r w:rsidRPr="00B3032F">
              <w:rPr>
                <w:rFonts w:ascii="Times New Roman" w:hAnsi="Times New Roman"/>
                <w:b/>
                <w:sz w:val="28"/>
                <w:szCs w:val="28"/>
              </w:rPr>
              <w:t>Володіння державною мовою</w:t>
            </w:r>
          </w:p>
        </w:tc>
        <w:tc>
          <w:tcPr>
            <w:tcW w:w="5949" w:type="dxa"/>
            <w:gridSpan w:val="2"/>
            <w:tcBorders>
              <w:top w:val="single" w:sz="2" w:space="0" w:color="auto"/>
              <w:left w:val="single" w:sz="2" w:space="0" w:color="auto"/>
              <w:bottom w:val="single" w:sz="2" w:space="0" w:color="auto"/>
              <w:right w:val="single" w:sz="2" w:space="0" w:color="auto"/>
            </w:tcBorders>
          </w:tcPr>
          <w:p w14:paraId="76D9AEB7" w14:textId="77777777" w:rsidR="00384602" w:rsidRPr="00B3032F" w:rsidRDefault="00384602" w:rsidP="00384602">
            <w:pPr>
              <w:spacing w:after="0" w:line="240" w:lineRule="auto"/>
              <w:ind w:left="142" w:right="137"/>
              <w:jc w:val="both"/>
              <w:rPr>
                <w:rFonts w:ascii="Times New Roman" w:hAnsi="Times New Roman"/>
                <w:bCs/>
                <w:sz w:val="28"/>
                <w:szCs w:val="28"/>
              </w:rPr>
            </w:pPr>
            <w:r w:rsidRPr="00B3032F">
              <w:rPr>
                <w:rFonts w:ascii="Times New Roman" w:hAnsi="Times New Roman"/>
                <w:bCs/>
                <w:sz w:val="28"/>
                <w:szCs w:val="28"/>
              </w:rPr>
              <w:t>Вільне володіння державною мовою</w:t>
            </w:r>
          </w:p>
        </w:tc>
      </w:tr>
      <w:tr w:rsidR="00384602" w:rsidRPr="00F876DD" w14:paraId="03A1005F" w14:textId="77777777" w:rsidTr="0087453E">
        <w:trPr>
          <w:trHeight w:val="331"/>
        </w:trPr>
        <w:tc>
          <w:tcPr>
            <w:tcW w:w="9915" w:type="dxa"/>
            <w:gridSpan w:val="4"/>
            <w:tcBorders>
              <w:top w:val="single" w:sz="2" w:space="0" w:color="auto"/>
              <w:left w:val="single" w:sz="2" w:space="0" w:color="auto"/>
              <w:bottom w:val="single" w:sz="2" w:space="0" w:color="auto"/>
              <w:right w:val="single" w:sz="2" w:space="0" w:color="auto"/>
            </w:tcBorders>
          </w:tcPr>
          <w:p w14:paraId="51F01D4D"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Вимоги до компетентності</w:t>
            </w:r>
          </w:p>
        </w:tc>
      </w:tr>
      <w:tr w:rsidR="00384602"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384602" w:rsidRPr="00B3032F" w:rsidRDefault="00384602" w:rsidP="00384602">
            <w:pPr>
              <w:spacing w:after="0" w:line="240" w:lineRule="auto"/>
              <w:rPr>
                <w:rFonts w:ascii="Times New Roman" w:hAnsi="Times New Roman"/>
                <w:b/>
                <w:sz w:val="28"/>
                <w:szCs w:val="28"/>
              </w:rPr>
            </w:pPr>
            <w:r w:rsidRPr="00B3032F">
              <w:rPr>
                <w:rFonts w:ascii="Times New Roman" w:hAnsi="Times New Roman"/>
                <w:b/>
                <w:sz w:val="28"/>
                <w:szCs w:val="28"/>
              </w:rPr>
              <w:t>Вимога</w:t>
            </w:r>
          </w:p>
        </w:tc>
        <w:tc>
          <w:tcPr>
            <w:tcW w:w="5949" w:type="dxa"/>
            <w:gridSpan w:val="2"/>
            <w:tcBorders>
              <w:left w:val="single" w:sz="4" w:space="0" w:color="auto"/>
              <w:bottom w:val="single" w:sz="4" w:space="0" w:color="auto"/>
              <w:right w:val="single" w:sz="4" w:space="0" w:color="auto"/>
            </w:tcBorders>
          </w:tcPr>
          <w:p w14:paraId="2AFE01A7" w14:textId="77777777" w:rsidR="00384602" w:rsidRPr="00B3032F" w:rsidRDefault="00384602" w:rsidP="00384602">
            <w:pPr>
              <w:spacing w:after="0" w:line="240" w:lineRule="auto"/>
              <w:rPr>
                <w:rFonts w:ascii="Times New Roman" w:hAnsi="Times New Roman"/>
                <w:bCs/>
                <w:sz w:val="28"/>
                <w:szCs w:val="28"/>
              </w:rPr>
            </w:pPr>
            <w:r w:rsidRPr="00B3032F">
              <w:rPr>
                <w:rFonts w:ascii="Times New Roman" w:hAnsi="Times New Roman"/>
                <w:bCs/>
                <w:sz w:val="28"/>
                <w:szCs w:val="28"/>
              </w:rPr>
              <w:t>Компоненти вимоги</w:t>
            </w:r>
          </w:p>
        </w:tc>
      </w:tr>
      <w:tr w:rsidR="00384602"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384602" w:rsidRPr="00B3032F" w:rsidRDefault="00384602" w:rsidP="00384602">
            <w:pPr>
              <w:spacing w:after="0" w:line="240" w:lineRule="auto"/>
              <w:ind w:left="110"/>
              <w:rPr>
                <w:rFonts w:ascii="Times New Roman" w:eastAsia="Times New Roman" w:hAnsi="Times New Roman"/>
                <w:bCs/>
                <w:sz w:val="28"/>
                <w:szCs w:val="28"/>
              </w:rPr>
            </w:pPr>
            <w:r w:rsidRPr="00B3032F">
              <w:rPr>
                <w:rFonts w:ascii="Times New Roman" w:eastAsia="Times New Roman" w:hAnsi="Times New Roman"/>
                <w:bCs/>
                <w:sz w:val="28"/>
                <w:szCs w:val="28"/>
                <w:highlight w:val="white"/>
              </w:rPr>
              <w:t>Відповідальність</w:t>
            </w:r>
          </w:p>
        </w:tc>
        <w:tc>
          <w:tcPr>
            <w:tcW w:w="5949" w:type="dxa"/>
            <w:gridSpan w:val="2"/>
            <w:tcBorders>
              <w:top w:val="single" w:sz="4" w:space="0" w:color="000000"/>
              <w:left w:val="single" w:sz="4" w:space="0" w:color="000000"/>
              <w:bottom w:val="single" w:sz="4" w:space="0" w:color="000000"/>
              <w:right w:val="single" w:sz="4" w:space="0" w:color="000000"/>
            </w:tcBorders>
          </w:tcPr>
          <w:p w14:paraId="0B2B10E0" w14:textId="77777777" w:rsidR="00384602" w:rsidRPr="00B3032F" w:rsidRDefault="00384602" w:rsidP="00384602">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384602" w:rsidRPr="00B3032F" w:rsidRDefault="00384602" w:rsidP="00384602">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384602" w:rsidRPr="00B3032F" w:rsidRDefault="00384602" w:rsidP="00384602">
            <w:p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здатність брати на себе зобов’язання, чітко їх дотримуватись і виконувати</w:t>
            </w:r>
          </w:p>
        </w:tc>
      </w:tr>
      <w:tr w:rsidR="00384602"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lastRenderedPageBreak/>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384602" w:rsidRPr="00B3032F" w:rsidRDefault="00384602" w:rsidP="00384602">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Комунікація та взаємодія</w:t>
            </w:r>
          </w:p>
        </w:tc>
        <w:tc>
          <w:tcPr>
            <w:tcW w:w="5949" w:type="dxa"/>
            <w:gridSpan w:val="2"/>
            <w:tcBorders>
              <w:top w:val="single" w:sz="4" w:space="0" w:color="000000"/>
              <w:left w:val="single" w:sz="4" w:space="0" w:color="000000"/>
              <w:bottom w:val="single" w:sz="4" w:space="0" w:color="000000"/>
              <w:right w:val="single" w:sz="4" w:space="0" w:color="000000"/>
            </w:tcBorders>
          </w:tcPr>
          <w:p w14:paraId="3A83C375" w14:textId="77777777" w:rsidR="00384602" w:rsidRPr="00B3032F" w:rsidRDefault="00384602" w:rsidP="00384602">
            <w:pPr>
              <w:pStyle w:val="a7"/>
              <w:numPr>
                <w:ilvl w:val="0"/>
                <w:numId w:val="9"/>
              </w:numPr>
              <w:spacing w:after="0" w:line="240" w:lineRule="auto"/>
              <w:ind w:left="137" w:right="125" w:hanging="9"/>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вміння визначати заінтересовані і впливові сторони та розбудовувати партнерські відносини;</w:t>
            </w:r>
          </w:p>
          <w:p w14:paraId="6BEE3718" w14:textId="77777777" w:rsidR="00384602" w:rsidRPr="00B3032F" w:rsidRDefault="00384602" w:rsidP="00384602">
            <w:pPr>
              <w:pStyle w:val="a7"/>
              <w:numPr>
                <w:ilvl w:val="0"/>
                <w:numId w:val="9"/>
              </w:numPr>
              <w:spacing w:after="0" w:line="240" w:lineRule="auto"/>
              <w:ind w:left="137" w:right="125" w:hanging="9"/>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здатність ефективно взаємодіяти – дослухатися, сприймати та викладати думку;</w:t>
            </w:r>
          </w:p>
          <w:p w14:paraId="2CC47A86" w14:textId="77777777" w:rsidR="00384602" w:rsidRPr="00B3032F" w:rsidRDefault="00384602" w:rsidP="00384602">
            <w:pPr>
              <w:pStyle w:val="a7"/>
              <w:numPr>
                <w:ilvl w:val="0"/>
                <w:numId w:val="9"/>
              </w:numPr>
              <w:tabs>
                <w:tab w:val="left" w:pos="612"/>
              </w:tabs>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вміння публічно виступати перед аудиторією;</w:t>
            </w:r>
          </w:p>
          <w:p w14:paraId="089D2240" w14:textId="029AABD1" w:rsidR="00384602" w:rsidRPr="00B3032F" w:rsidRDefault="00384602" w:rsidP="00384602">
            <w:pPr>
              <w:spacing w:after="0" w:line="240" w:lineRule="auto"/>
              <w:ind w:left="137"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здатність переконувати інших за допомогою аргументів та послідовної комунікації.</w:t>
            </w:r>
          </w:p>
        </w:tc>
      </w:tr>
      <w:tr w:rsidR="00384602"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384602" w:rsidRPr="00B3032F" w:rsidRDefault="00384602" w:rsidP="00384602">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Аналітичні здібності</w:t>
            </w:r>
          </w:p>
        </w:tc>
        <w:tc>
          <w:tcPr>
            <w:tcW w:w="5949" w:type="dxa"/>
            <w:gridSpan w:val="2"/>
            <w:tcBorders>
              <w:top w:val="single" w:sz="4" w:space="0" w:color="000000"/>
              <w:left w:val="single" w:sz="4" w:space="0" w:color="000000"/>
              <w:bottom w:val="single" w:sz="4" w:space="0" w:color="000000"/>
              <w:right w:val="single" w:sz="4" w:space="0" w:color="000000"/>
            </w:tcBorders>
          </w:tcPr>
          <w:p w14:paraId="42F79D35" w14:textId="77777777" w:rsidR="00384602" w:rsidRPr="00B3032F" w:rsidRDefault="00384602" w:rsidP="00384602">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rPr>
            </w:pPr>
            <w:r w:rsidRPr="00B3032F">
              <w:rPr>
                <w:rFonts w:ascii="Times New Roman" w:eastAsia="Times New Roman" w:hAnsi="Times New Roman"/>
                <w:bCs/>
                <w:sz w:val="28"/>
                <w:szCs w:val="28"/>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384602" w:rsidRPr="00B3032F" w:rsidRDefault="00384602" w:rsidP="00384602">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rPr>
            </w:pPr>
            <w:r w:rsidRPr="00B3032F">
              <w:rPr>
                <w:rFonts w:ascii="Times New Roman" w:eastAsia="Times New Roman" w:hAnsi="Times New Roman"/>
                <w:bCs/>
                <w:sz w:val="28"/>
                <w:szCs w:val="28"/>
              </w:rPr>
              <w:t>вміння встановлювати причинно-наслідкові зв’язки;</w:t>
            </w:r>
          </w:p>
          <w:p w14:paraId="0BF426D6" w14:textId="77777777" w:rsidR="00384602" w:rsidRPr="00B3032F" w:rsidRDefault="00384602" w:rsidP="00384602">
            <w:pPr>
              <w:pStyle w:val="a7"/>
              <w:numPr>
                <w:ilvl w:val="0"/>
                <w:numId w:val="9"/>
              </w:numPr>
              <w:tabs>
                <w:tab w:val="left" w:pos="137"/>
              </w:tabs>
              <w:spacing w:after="0" w:line="240" w:lineRule="auto"/>
              <w:ind w:left="137" w:right="125" w:hanging="4"/>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rPr>
              <w:t>вміння аналізувати інформацію та робити висновки, критично оцінювати ситуації, прогнозувати та робити власні висновки</w:t>
            </w:r>
          </w:p>
        </w:tc>
      </w:tr>
      <w:tr w:rsidR="00384602"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384602" w:rsidRPr="00B3032F" w:rsidRDefault="00384602" w:rsidP="00384602">
            <w:pPr>
              <w:spacing w:after="0" w:line="240" w:lineRule="auto"/>
              <w:jc w:val="center"/>
              <w:rPr>
                <w:rFonts w:ascii="Times New Roman" w:hAnsi="Times New Roman"/>
                <w:bCs/>
                <w:sz w:val="24"/>
                <w:szCs w:val="24"/>
              </w:rPr>
            </w:pPr>
            <w:r w:rsidRPr="00B3032F">
              <w:rPr>
                <w:rFonts w:ascii="Times New Roman" w:hAnsi="Times New Roman"/>
                <w:bCs/>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384602" w:rsidRPr="00B3032F" w:rsidRDefault="00384602" w:rsidP="00384602">
            <w:pPr>
              <w:spacing w:after="0" w:line="240" w:lineRule="auto"/>
              <w:ind w:left="110"/>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Цифрова грамотність</w:t>
            </w:r>
          </w:p>
        </w:tc>
        <w:tc>
          <w:tcPr>
            <w:tcW w:w="5949" w:type="dxa"/>
            <w:gridSpan w:val="2"/>
            <w:tcBorders>
              <w:top w:val="single" w:sz="4" w:space="0" w:color="000000"/>
              <w:left w:val="single" w:sz="4" w:space="0" w:color="000000"/>
              <w:bottom w:val="single" w:sz="4" w:space="0" w:color="000000"/>
              <w:right w:val="single" w:sz="4" w:space="0" w:color="000000"/>
            </w:tcBorders>
          </w:tcPr>
          <w:p w14:paraId="2E5089E8"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bookmarkStart w:id="2" w:name="_heading=h.30j0zll" w:colFirst="0" w:colLast="0"/>
            <w:bookmarkEnd w:id="2"/>
            <w:r w:rsidRPr="00B3032F">
              <w:rPr>
                <w:rFonts w:ascii="Times New Roman" w:eastAsia="Times New Roman" w:hAnsi="Times New Roman"/>
                <w:bCs/>
                <w:sz w:val="28"/>
                <w:szCs w:val="28"/>
                <w:highlight w:val="white"/>
              </w:rPr>
              <w:t>- здатність уникати небезпек в цифровому середовищі, захищати особисті та конфіденційні дані;</w:t>
            </w:r>
          </w:p>
          <w:p w14:paraId="67807EBE"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384602" w:rsidRPr="00B3032F" w:rsidRDefault="00384602" w:rsidP="00384602">
            <w:pPr>
              <w:tabs>
                <w:tab w:val="left" w:pos="754"/>
                <w:tab w:val="left" w:pos="1037"/>
              </w:tabs>
              <w:spacing w:after="0" w:line="240" w:lineRule="auto"/>
              <w:ind w:left="142" w:right="125"/>
              <w:jc w:val="both"/>
              <w:rPr>
                <w:rFonts w:ascii="Times New Roman" w:eastAsia="Times New Roman" w:hAnsi="Times New Roman"/>
                <w:bCs/>
                <w:sz w:val="28"/>
                <w:szCs w:val="28"/>
                <w:highlight w:val="white"/>
              </w:rPr>
            </w:pPr>
            <w:r w:rsidRPr="00B3032F">
              <w:rPr>
                <w:rFonts w:ascii="Times New Roman" w:eastAsia="Times New Roman" w:hAnsi="Times New Roman"/>
                <w:bCs/>
                <w:sz w:val="28"/>
                <w:szCs w:val="28"/>
                <w:highlight w:val="white"/>
              </w:rPr>
              <w:t xml:space="preserve"> - здатність використовувати відкриті цифрові ресурси для власного професійного розвитку</w:t>
            </w:r>
          </w:p>
        </w:tc>
      </w:tr>
      <w:tr w:rsidR="00384602" w:rsidRPr="00F876DD" w14:paraId="0F0903A5" w14:textId="77777777" w:rsidTr="0087453E">
        <w:trPr>
          <w:trHeight w:val="140"/>
        </w:trPr>
        <w:tc>
          <w:tcPr>
            <w:tcW w:w="9915" w:type="dxa"/>
            <w:gridSpan w:val="4"/>
            <w:tcBorders>
              <w:top w:val="single" w:sz="2" w:space="0" w:color="auto"/>
              <w:left w:val="single" w:sz="2" w:space="0" w:color="auto"/>
              <w:bottom w:val="single" w:sz="2" w:space="0" w:color="auto"/>
              <w:right w:val="single" w:sz="2" w:space="0" w:color="auto"/>
            </w:tcBorders>
          </w:tcPr>
          <w:p w14:paraId="712762DF" w14:textId="77777777" w:rsidR="00384602" w:rsidRPr="00B3032F" w:rsidRDefault="00384602" w:rsidP="00384602">
            <w:pPr>
              <w:spacing w:after="0" w:line="240" w:lineRule="auto"/>
              <w:jc w:val="center"/>
              <w:rPr>
                <w:rFonts w:ascii="Times New Roman" w:hAnsi="Times New Roman"/>
                <w:bCs/>
                <w:sz w:val="28"/>
                <w:szCs w:val="28"/>
              </w:rPr>
            </w:pPr>
            <w:r w:rsidRPr="00B3032F">
              <w:rPr>
                <w:rFonts w:ascii="Times New Roman" w:hAnsi="Times New Roman"/>
                <w:bCs/>
                <w:sz w:val="28"/>
                <w:szCs w:val="28"/>
              </w:rPr>
              <w:t>Професійні знання</w:t>
            </w:r>
          </w:p>
        </w:tc>
      </w:tr>
      <w:tr w:rsidR="00384602"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384602" w:rsidRPr="00B3032F" w:rsidRDefault="00384602" w:rsidP="00384602">
            <w:pPr>
              <w:spacing w:after="0" w:line="240" w:lineRule="auto"/>
              <w:rPr>
                <w:rFonts w:ascii="Times New Roman" w:hAnsi="Times New Roman"/>
                <w:bCs/>
                <w:sz w:val="28"/>
                <w:szCs w:val="28"/>
              </w:rPr>
            </w:pPr>
            <w:r w:rsidRPr="00B3032F">
              <w:rPr>
                <w:rFonts w:ascii="Times New Roman" w:hAnsi="Times New Roman"/>
                <w:bCs/>
                <w:sz w:val="28"/>
                <w:szCs w:val="28"/>
              </w:rPr>
              <w:t>Вимога</w:t>
            </w:r>
          </w:p>
        </w:tc>
        <w:tc>
          <w:tcPr>
            <w:tcW w:w="5949" w:type="dxa"/>
            <w:gridSpan w:val="2"/>
            <w:tcBorders>
              <w:top w:val="single" w:sz="2" w:space="0" w:color="auto"/>
              <w:left w:val="single" w:sz="2" w:space="0" w:color="auto"/>
              <w:bottom w:val="single" w:sz="2" w:space="0" w:color="auto"/>
              <w:right w:val="single" w:sz="2" w:space="0" w:color="auto"/>
            </w:tcBorders>
          </w:tcPr>
          <w:p w14:paraId="380B5018" w14:textId="77777777" w:rsidR="00384602" w:rsidRPr="00B3032F" w:rsidRDefault="00384602" w:rsidP="00384602">
            <w:pPr>
              <w:spacing w:after="0" w:line="240" w:lineRule="auto"/>
              <w:rPr>
                <w:rFonts w:ascii="Times New Roman" w:hAnsi="Times New Roman"/>
                <w:bCs/>
                <w:sz w:val="28"/>
                <w:szCs w:val="28"/>
              </w:rPr>
            </w:pPr>
            <w:r w:rsidRPr="00B3032F">
              <w:rPr>
                <w:rFonts w:ascii="Times New Roman" w:hAnsi="Times New Roman"/>
                <w:bCs/>
                <w:sz w:val="28"/>
                <w:szCs w:val="28"/>
              </w:rPr>
              <w:t>Компоненти вимоги</w:t>
            </w:r>
          </w:p>
        </w:tc>
      </w:tr>
      <w:tr w:rsidR="00384602"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384602" w:rsidRPr="00B3032F" w:rsidRDefault="00384602" w:rsidP="00384602">
            <w:pPr>
              <w:spacing w:after="0" w:line="240" w:lineRule="auto"/>
              <w:jc w:val="center"/>
              <w:rPr>
                <w:rFonts w:ascii="Times New Roman" w:hAnsi="Times New Roman"/>
                <w:bCs/>
                <w:sz w:val="24"/>
                <w:szCs w:val="24"/>
              </w:rPr>
            </w:pPr>
            <w:r w:rsidRPr="00B3032F">
              <w:rPr>
                <w:rFonts w:ascii="Times New Roman" w:hAnsi="Times New Roman"/>
                <w:bCs/>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384602" w:rsidRPr="00B3032F" w:rsidRDefault="00384602" w:rsidP="00384602">
            <w:pPr>
              <w:spacing w:after="0" w:line="240" w:lineRule="auto"/>
              <w:ind w:left="124"/>
              <w:rPr>
                <w:rFonts w:ascii="Times New Roman" w:hAnsi="Times New Roman"/>
                <w:bCs/>
                <w:sz w:val="28"/>
                <w:szCs w:val="28"/>
              </w:rPr>
            </w:pPr>
            <w:r w:rsidRPr="00B3032F">
              <w:rPr>
                <w:rFonts w:ascii="Times New Roman" w:hAnsi="Times New Roman"/>
                <w:bCs/>
                <w:sz w:val="28"/>
                <w:szCs w:val="28"/>
              </w:rPr>
              <w:t>Знання законодавства</w:t>
            </w:r>
          </w:p>
        </w:tc>
        <w:tc>
          <w:tcPr>
            <w:tcW w:w="5949" w:type="dxa"/>
            <w:gridSpan w:val="2"/>
            <w:tcBorders>
              <w:top w:val="single" w:sz="2" w:space="0" w:color="auto"/>
              <w:left w:val="single" w:sz="2" w:space="0" w:color="auto"/>
              <w:bottom w:val="single" w:sz="2" w:space="0" w:color="auto"/>
              <w:right w:val="single" w:sz="2" w:space="0" w:color="auto"/>
            </w:tcBorders>
          </w:tcPr>
          <w:p w14:paraId="799CFD42" w14:textId="77777777" w:rsidR="00384602" w:rsidRPr="00B3032F" w:rsidRDefault="00384602" w:rsidP="00384602">
            <w:pPr>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Знання:</w:t>
            </w:r>
          </w:p>
          <w:p w14:paraId="16ACC4B7" w14:textId="0E49F722" w:rsidR="00384602" w:rsidRPr="00B3032F" w:rsidRDefault="00384602" w:rsidP="00384602">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 Конституції України;</w:t>
            </w:r>
          </w:p>
          <w:p w14:paraId="7D035E25" w14:textId="31FC7BA3" w:rsidR="00384602" w:rsidRPr="00B3032F" w:rsidRDefault="00384602" w:rsidP="00384602">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lastRenderedPageBreak/>
              <w:t>- Закону України «Про державну службу»;</w:t>
            </w:r>
          </w:p>
          <w:p w14:paraId="053F9E17" w14:textId="37C91F51" w:rsidR="00384602" w:rsidRPr="00B3032F" w:rsidRDefault="00384602" w:rsidP="00384602">
            <w:pPr>
              <w:pStyle w:val="a7"/>
              <w:spacing w:after="0" w:line="240" w:lineRule="auto"/>
              <w:ind w:left="136" w:right="135"/>
              <w:jc w:val="both"/>
              <w:rPr>
                <w:rFonts w:ascii="Times New Roman" w:hAnsi="Times New Roman"/>
                <w:bCs/>
                <w:sz w:val="28"/>
                <w:szCs w:val="28"/>
              </w:rPr>
            </w:pPr>
            <w:r w:rsidRPr="00B3032F">
              <w:rPr>
                <w:rFonts w:ascii="Times New Roman" w:hAnsi="Times New Roman"/>
                <w:bCs/>
                <w:sz w:val="28"/>
                <w:szCs w:val="28"/>
              </w:rPr>
              <w:t>- Закону України «Про запобігання корупції» та іншого законодавства</w:t>
            </w:r>
          </w:p>
        </w:tc>
      </w:tr>
      <w:tr w:rsidR="00384602"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384602" w:rsidRPr="00B3032F" w:rsidRDefault="00384602" w:rsidP="00384602">
            <w:pPr>
              <w:spacing w:after="0" w:line="240" w:lineRule="auto"/>
              <w:jc w:val="center"/>
              <w:rPr>
                <w:rFonts w:ascii="Times New Roman" w:hAnsi="Times New Roman"/>
                <w:bCs/>
                <w:sz w:val="24"/>
                <w:szCs w:val="24"/>
              </w:rPr>
            </w:pPr>
            <w:r w:rsidRPr="00B3032F">
              <w:rPr>
                <w:rFonts w:ascii="Times New Roman" w:hAnsi="Times New Roman"/>
                <w:bCs/>
                <w:sz w:val="24"/>
                <w:szCs w:val="24"/>
              </w:rPr>
              <w:lastRenderedPageBreak/>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384602" w:rsidRPr="00B3032F" w:rsidRDefault="00384602" w:rsidP="00384602">
            <w:pPr>
              <w:spacing w:after="0" w:line="240" w:lineRule="auto"/>
              <w:ind w:left="124" w:right="132"/>
              <w:rPr>
                <w:rFonts w:ascii="Times New Roman" w:hAnsi="Times New Roman"/>
                <w:bCs/>
                <w:sz w:val="28"/>
                <w:szCs w:val="28"/>
              </w:rPr>
            </w:pPr>
            <w:r w:rsidRPr="00B3032F">
              <w:rPr>
                <w:rFonts w:ascii="Times New Roman" w:hAnsi="Times New Roman"/>
                <w:bCs/>
                <w:sz w:val="28"/>
                <w:szCs w:val="28"/>
              </w:rPr>
              <w:t xml:space="preserve">Знання законодавства у сфері </w:t>
            </w:r>
          </w:p>
        </w:tc>
        <w:tc>
          <w:tcPr>
            <w:tcW w:w="5949" w:type="dxa"/>
            <w:gridSpan w:val="2"/>
            <w:tcBorders>
              <w:top w:val="single" w:sz="2" w:space="0" w:color="auto"/>
              <w:left w:val="single" w:sz="2" w:space="0" w:color="auto"/>
              <w:bottom w:val="single" w:sz="2" w:space="0" w:color="auto"/>
              <w:right w:val="single" w:sz="2" w:space="0" w:color="auto"/>
            </w:tcBorders>
          </w:tcPr>
          <w:p w14:paraId="5082B115" w14:textId="77777777" w:rsidR="00384602" w:rsidRPr="00B3032F" w:rsidRDefault="00384602" w:rsidP="00384602">
            <w:pPr>
              <w:spacing w:after="0" w:line="240" w:lineRule="auto"/>
              <w:ind w:left="137" w:right="135"/>
              <w:jc w:val="both"/>
              <w:rPr>
                <w:rFonts w:ascii="Times New Roman" w:hAnsi="Times New Roman"/>
                <w:bCs/>
                <w:sz w:val="28"/>
                <w:szCs w:val="28"/>
              </w:rPr>
            </w:pPr>
            <w:r w:rsidRPr="00B3032F">
              <w:rPr>
                <w:rFonts w:ascii="Times New Roman" w:hAnsi="Times New Roman"/>
                <w:bCs/>
                <w:sz w:val="28"/>
                <w:szCs w:val="28"/>
              </w:rPr>
              <w:t>Знання:</w:t>
            </w:r>
          </w:p>
          <w:p w14:paraId="40D041E7" w14:textId="25FEF8F0" w:rsidR="00384602" w:rsidRPr="00B3032F" w:rsidRDefault="00384602" w:rsidP="00384602">
            <w:pPr>
              <w:spacing w:after="0" w:line="240" w:lineRule="auto"/>
              <w:ind w:left="137" w:right="135"/>
              <w:jc w:val="both"/>
              <w:rPr>
                <w:rFonts w:ascii="Times New Roman" w:hAnsi="Times New Roman"/>
                <w:bCs/>
                <w:sz w:val="28"/>
                <w:szCs w:val="28"/>
              </w:rPr>
            </w:pPr>
            <w:r w:rsidRPr="00B3032F">
              <w:rPr>
                <w:rFonts w:ascii="Times New Roman" w:hAnsi="Times New Roman"/>
                <w:bCs/>
                <w:sz w:val="28"/>
                <w:szCs w:val="28"/>
              </w:rPr>
              <w:t xml:space="preserve"> - Закону України «Про прокуратуру»;</w:t>
            </w:r>
          </w:p>
          <w:p w14:paraId="107D1B81" w14:textId="7DDF974A" w:rsidR="00384602" w:rsidRPr="00B3032F" w:rsidRDefault="00384602" w:rsidP="00384602">
            <w:pPr>
              <w:spacing w:after="0" w:line="240" w:lineRule="auto"/>
              <w:ind w:left="137" w:right="135"/>
              <w:jc w:val="both"/>
              <w:rPr>
                <w:rFonts w:ascii="Times New Roman" w:eastAsia="Times New Roman" w:hAnsi="Times New Roman"/>
                <w:bCs/>
                <w:sz w:val="28"/>
                <w:szCs w:val="28"/>
                <w:lang w:eastAsia="ru-RU"/>
              </w:rPr>
            </w:pPr>
            <w:bookmarkStart w:id="3" w:name="_Hlk151044075"/>
            <w:r w:rsidRPr="00B3032F">
              <w:rPr>
                <w:rFonts w:ascii="Times New Roman" w:eastAsia="Times New Roman" w:hAnsi="Times New Roman"/>
                <w:bCs/>
                <w:sz w:val="28"/>
                <w:szCs w:val="28"/>
                <w:lang w:eastAsia="ru-RU"/>
              </w:rPr>
              <w:t xml:space="preserve"> - Закон України  «Про звернення громадян»;</w:t>
            </w:r>
          </w:p>
          <w:p w14:paraId="2A94DC83" w14:textId="21EB6C3A" w:rsidR="00384602" w:rsidRPr="00B3032F" w:rsidRDefault="00384602" w:rsidP="00384602">
            <w:pPr>
              <w:spacing w:after="0" w:line="240" w:lineRule="auto"/>
              <w:ind w:left="137" w:right="135"/>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 xml:space="preserve"> - Закон України  «Про доступ до публічної інформації»;</w:t>
            </w:r>
          </w:p>
          <w:p w14:paraId="2BDC4D5B" w14:textId="4E805E62" w:rsidR="00384602" w:rsidRPr="00B3032F" w:rsidRDefault="00384602" w:rsidP="00384602">
            <w:pPr>
              <w:spacing w:after="0" w:line="240" w:lineRule="auto"/>
              <w:ind w:left="137" w:right="135"/>
              <w:jc w:val="both"/>
              <w:rPr>
                <w:rFonts w:ascii="Times New Roman" w:eastAsia="Times New Roman" w:hAnsi="Times New Roman"/>
                <w:bCs/>
                <w:sz w:val="28"/>
                <w:szCs w:val="28"/>
                <w:lang w:eastAsia="ru-RU"/>
              </w:rPr>
            </w:pPr>
            <w:r w:rsidRPr="00B3032F">
              <w:rPr>
                <w:rFonts w:ascii="Times New Roman" w:eastAsia="Times New Roman" w:hAnsi="Times New Roman"/>
                <w:bCs/>
                <w:sz w:val="28"/>
                <w:szCs w:val="28"/>
                <w:lang w:eastAsia="ru-RU"/>
              </w:rPr>
              <w:t xml:space="preserve"> - Закон України  «Про електронні документи та електронний документообіг»</w:t>
            </w:r>
            <w:bookmarkEnd w:id="3"/>
            <w:r w:rsidRPr="00B3032F">
              <w:rPr>
                <w:rFonts w:ascii="Times New Roman" w:eastAsia="Times New Roman" w:hAnsi="Times New Roman"/>
                <w:bCs/>
                <w:sz w:val="28"/>
                <w:szCs w:val="28"/>
                <w:lang w:eastAsia="ru-RU"/>
              </w:rPr>
              <w:t>;</w:t>
            </w:r>
          </w:p>
          <w:p w14:paraId="399E57A4" w14:textId="1B68FA0D" w:rsidR="00384602" w:rsidRPr="00B3032F" w:rsidRDefault="00384602" w:rsidP="00384602">
            <w:pPr>
              <w:spacing w:after="0" w:line="240" w:lineRule="auto"/>
              <w:ind w:left="137" w:right="135"/>
              <w:jc w:val="both"/>
              <w:rPr>
                <w:rFonts w:ascii="Times New Roman" w:hAnsi="Times New Roman"/>
                <w:bCs/>
                <w:sz w:val="28"/>
                <w:szCs w:val="28"/>
              </w:rPr>
            </w:pPr>
            <w:r w:rsidRPr="00B3032F">
              <w:rPr>
                <w:rFonts w:ascii="Times New Roman" w:eastAsia="Times New Roman" w:hAnsi="Times New Roman"/>
                <w:bCs/>
                <w:sz w:val="28"/>
                <w:szCs w:val="28"/>
                <w:lang w:eastAsia="ru-RU"/>
              </w:rPr>
              <w:t xml:space="preserve"> - Закон України «Про Національний архівний фонд та архівні установи».</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906FE"/>
    <w:rsid w:val="001928A3"/>
    <w:rsid w:val="001B39DB"/>
    <w:rsid w:val="001B5230"/>
    <w:rsid w:val="001C0A8C"/>
    <w:rsid w:val="001C26C5"/>
    <w:rsid w:val="001D4836"/>
    <w:rsid w:val="00227ED5"/>
    <w:rsid w:val="002315F2"/>
    <w:rsid w:val="0024148C"/>
    <w:rsid w:val="00241D14"/>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84602"/>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4C7D"/>
    <w:rsid w:val="00542F83"/>
    <w:rsid w:val="00543FE2"/>
    <w:rsid w:val="005447F0"/>
    <w:rsid w:val="00550B01"/>
    <w:rsid w:val="005577C2"/>
    <w:rsid w:val="00570267"/>
    <w:rsid w:val="00572AE6"/>
    <w:rsid w:val="00591D03"/>
    <w:rsid w:val="005A03F2"/>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55D20"/>
    <w:rsid w:val="00757760"/>
    <w:rsid w:val="00762BEC"/>
    <w:rsid w:val="0077408D"/>
    <w:rsid w:val="00783DE8"/>
    <w:rsid w:val="00787316"/>
    <w:rsid w:val="00787EEB"/>
    <w:rsid w:val="007A367B"/>
    <w:rsid w:val="007C6F84"/>
    <w:rsid w:val="007E56C2"/>
    <w:rsid w:val="007F0373"/>
    <w:rsid w:val="007F17AD"/>
    <w:rsid w:val="007F4AB9"/>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14BC8"/>
    <w:rsid w:val="00A162FA"/>
    <w:rsid w:val="00A177BD"/>
    <w:rsid w:val="00A207F6"/>
    <w:rsid w:val="00A3374C"/>
    <w:rsid w:val="00A35461"/>
    <w:rsid w:val="00A363F0"/>
    <w:rsid w:val="00A36BE9"/>
    <w:rsid w:val="00A40A21"/>
    <w:rsid w:val="00A4291D"/>
    <w:rsid w:val="00A46B65"/>
    <w:rsid w:val="00A53F36"/>
    <w:rsid w:val="00A62160"/>
    <w:rsid w:val="00A62BC1"/>
    <w:rsid w:val="00A75FC4"/>
    <w:rsid w:val="00A80CF5"/>
    <w:rsid w:val="00A81544"/>
    <w:rsid w:val="00A86380"/>
    <w:rsid w:val="00AB3C9D"/>
    <w:rsid w:val="00AC46FE"/>
    <w:rsid w:val="00AD1523"/>
    <w:rsid w:val="00AD33FB"/>
    <w:rsid w:val="00B0543C"/>
    <w:rsid w:val="00B16328"/>
    <w:rsid w:val="00B2186B"/>
    <w:rsid w:val="00B3032F"/>
    <w:rsid w:val="00B46046"/>
    <w:rsid w:val="00B479C6"/>
    <w:rsid w:val="00B52F92"/>
    <w:rsid w:val="00B64915"/>
    <w:rsid w:val="00B931C5"/>
    <w:rsid w:val="00BA795F"/>
    <w:rsid w:val="00BB06F6"/>
    <w:rsid w:val="00BB1F30"/>
    <w:rsid w:val="00BB31D4"/>
    <w:rsid w:val="00BB4ECD"/>
    <w:rsid w:val="00BD02BB"/>
    <w:rsid w:val="00BD3540"/>
    <w:rsid w:val="00BD781D"/>
    <w:rsid w:val="00BE5FEE"/>
    <w:rsid w:val="00C023A1"/>
    <w:rsid w:val="00C101FD"/>
    <w:rsid w:val="00C123D9"/>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55650"/>
    <w:rsid w:val="00D6043B"/>
    <w:rsid w:val="00D735C7"/>
    <w:rsid w:val="00D76FE3"/>
    <w:rsid w:val="00D778C5"/>
    <w:rsid w:val="00D779EC"/>
    <w:rsid w:val="00D86862"/>
    <w:rsid w:val="00D9176B"/>
    <w:rsid w:val="00D949C8"/>
    <w:rsid w:val="00D94D0C"/>
    <w:rsid w:val="00DA71F2"/>
    <w:rsid w:val="00DB0936"/>
    <w:rsid w:val="00DC06EC"/>
    <w:rsid w:val="00DC0CFE"/>
    <w:rsid w:val="00DD3E4D"/>
    <w:rsid w:val="00DE0EF6"/>
    <w:rsid w:val="00DE5774"/>
    <w:rsid w:val="00DF3C73"/>
    <w:rsid w:val="00E04B91"/>
    <w:rsid w:val="00E22FF3"/>
    <w:rsid w:val="00E36D71"/>
    <w:rsid w:val="00E37A06"/>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751D5"/>
    <w:rsid w:val="00F80E97"/>
    <w:rsid w:val="00F876DD"/>
    <w:rsid w:val="00FB0136"/>
    <w:rsid w:val="00FD5AE3"/>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paragraph" w:styleId="2">
    <w:name w:val="heading 2"/>
    <w:basedOn w:val="a"/>
    <w:link w:val="20"/>
    <w:uiPriority w:val="9"/>
    <w:qFormat/>
    <w:locked/>
    <w:rsid w:val="00A35461"/>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1"/>
    <w:locked/>
    <w:rsid w:val="009549E8"/>
    <w:rPr>
      <w:sz w:val="27"/>
      <w:szCs w:val="27"/>
      <w:shd w:val="clear" w:color="auto" w:fill="FFFFFF"/>
    </w:rPr>
  </w:style>
  <w:style w:type="paragraph" w:customStyle="1" w:styleId="21">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20">
    <w:name w:val="Заголовок 2 Знак"/>
    <w:basedOn w:val="a0"/>
    <w:link w:val="2"/>
    <w:uiPriority w:val="9"/>
    <w:rsid w:val="00A35461"/>
    <w:rPr>
      <w:rFonts w:ascii="Times New Roman" w:eastAsia="Times New Roman" w:hAnsi="Times New Roman"/>
      <w:b/>
      <w:bCs/>
      <w:sz w:val="36"/>
      <w:szCs w:val="36"/>
      <w:lang w:val="uk-UA" w:eastAsia="uk-UA"/>
    </w:rPr>
  </w:style>
  <w:style w:type="character" w:customStyle="1" w:styleId="username">
    <w:name w:val="username"/>
    <w:basedOn w:val="a0"/>
    <w:rsid w:val="00A3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 w:id="1972203810">
      <w:bodyDiv w:val="1"/>
      <w:marLeft w:val="0"/>
      <w:marRight w:val="0"/>
      <w:marTop w:val="0"/>
      <w:marBottom w:val="0"/>
      <w:divBdr>
        <w:top w:val="none" w:sz="0" w:space="0" w:color="auto"/>
        <w:left w:val="none" w:sz="0" w:space="0" w:color="auto"/>
        <w:bottom w:val="none" w:sz="0" w:space="0" w:color="auto"/>
        <w:right w:val="none" w:sz="0" w:space="0" w:color="auto"/>
      </w:divBdr>
      <w:divsChild>
        <w:div w:id="243228629">
          <w:marLeft w:val="0"/>
          <w:marRight w:val="0"/>
          <w:marTop w:val="0"/>
          <w:marBottom w:val="0"/>
          <w:divBdr>
            <w:top w:val="none" w:sz="0" w:space="0" w:color="auto"/>
            <w:left w:val="none" w:sz="0" w:space="0" w:color="auto"/>
            <w:bottom w:val="none" w:sz="0" w:space="0" w:color="auto"/>
            <w:right w:val="none" w:sz="0" w:space="0" w:color="auto"/>
          </w:divBdr>
        </w:div>
        <w:div w:id="535775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5978</Words>
  <Characters>3409</Characters>
  <Application>Microsoft Office Word</Application>
  <DocSecurity>0</DocSecurity>
  <Lines>28</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User</cp:lastModifiedBy>
  <cp:revision>79</cp:revision>
  <cp:lastPrinted>2025-03-31T05:33:00Z</cp:lastPrinted>
  <dcterms:created xsi:type="dcterms:W3CDTF">2022-06-10T12:22:00Z</dcterms:created>
  <dcterms:modified xsi:type="dcterms:W3CDTF">2025-03-31T06:10:00Z</dcterms:modified>
</cp:coreProperties>
</file>