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D0A2" w14:textId="77777777" w:rsidR="00D779EC" w:rsidRPr="009325E0" w:rsidRDefault="00D779EC" w:rsidP="0024148C">
      <w:pPr>
        <w:spacing w:after="0" w:line="240" w:lineRule="auto"/>
        <w:rPr>
          <w:rFonts w:ascii="Times New Roman" w:hAnsi="Times New Roman"/>
          <w:b/>
          <w:bCs/>
          <w:sz w:val="28"/>
          <w:szCs w:val="28"/>
        </w:rPr>
      </w:pPr>
    </w:p>
    <w:p w14:paraId="6ABB95F0" w14:textId="77777777" w:rsidR="007A367B" w:rsidRPr="006D31C6" w:rsidRDefault="009325E0"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ОПИС ВАКАНТНОЇ ПОСАДИ</w:t>
      </w:r>
    </w:p>
    <w:p w14:paraId="1728518C" w14:textId="12E3A0BC" w:rsidR="006D31C6" w:rsidRPr="006D31C6" w:rsidRDefault="004B055D"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д</w:t>
      </w:r>
      <w:r w:rsidR="009F36C3" w:rsidRPr="006D31C6">
        <w:rPr>
          <w:rFonts w:ascii="Times New Roman" w:hAnsi="Times New Roman"/>
          <w:b/>
          <w:bCs/>
          <w:sz w:val="24"/>
          <w:szCs w:val="24"/>
        </w:rPr>
        <w:t>ержавної служби категорії «</w:t>
      </w:r>
      <w:r w:rsidR="00B278E7">
        <w:rPr>
          <w:rFonts w:ascii="Times New Roman" w:hAnsi="Times New Roman"/>
          <w:b/>
          <w:bCs/>
          <w:sz w:val="24"/>
          <w:szCs w:val="24"/>
        </w:rPr>
        <w:t>Б</w:t>
      </w:r>
      <w:r w:rsidR="009325E0" w:rsidRPr="006D31C6">
        <w:rPr>
          <w:rFonts w:ascii="Times New Roman" w:hAnsi="Times New Roman"/>
          <w:b/>
          <w:bCs/>
          <w:sz w:val="24"/>
          <w:szCs w:val="24"/>
        </w:rPr>
        <w:t>»</w:t>
      </w:r>
      <w:r w:rsidR="006D31C6" w:rsidRPr="006D31C6">
        <w:rPr>
          <w:rFonts w:ascii="Times New Roman" w:hAnsi="Times New Roman"/>
          <w:b/>
          <w:bCs/>
          <w:sz w:val="24"/>
          <w:szCs w:val="24"/>
        </w:rPr>
        <w:t xml:space="preserve"> - </w:t>
      </w:r>
    </w:p>
    <w:p w14:paraId="39741625" w14:textId="6147C3AF" w:rsidR="009325E0" w:rsidRPr="006D31C6" w:rsidRDefault="00B278E7" w:rsidP="00A75FC4">
      <w:pPr>
        <w:shd w:val="clear" w:color="auto" w:fill="FFFFFF"/>
        <w:spacing w:after="0" w:line="240" w:lineRule="auto"/>
        <w:ind w:right="140"/>
        <w:jc w:val="center"/>
        <w:rPr>
          <w:rFonts w:ascii="Times New Roman" w:hAnsi="Times New Roman"/>
          <w:b/>
          <w:bCs/>
          <w:sz w:val="24"/>
          <w:szCs w:val="24"/>
        </w:rPr>
      </w:pPr>
      <w:r>
        <w:rPr>
          <w:rFonts w:ascii="Times New Roman" w:hAnsi="Times New Roman"/>
          <w:b/>
          <w:bCs/>
          <w:sz w:val="24"/>
          <w:szCs w:val="24"/>
        </w:rPr>
        <w:t xml:space="preserve">начальника </w:t>
      </w:r>
      <w:r w:rsidR="009E6296">
        <w:rPr>
          <w:rFonts w:ascii="Times New Roman" w:hAnsi="Times New Roman"/>
          <w:b/>
          <w:bCs/>
          <w:sz w:val="24"/>
          <w:szCs w:val="24"/>
        </w:rPr>
        <w:t>режимно-секретної частини (на правах відділу)</w:t>
      </w:r>
    </w:p>
    <w:p w14:paraId="358249E1" w14:textId="77777777" w:rsidR="009325E0" w:rsidRPr="006D31C6" w:rsidRDefault="009325E0"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Вінницької обласної прокуратури</w:t>
      </w:r>
    </w:p>
    <w:p w14:paraId="62591EAB" w14:textId="77777777" w:rsidR="00E07148" w:rsidRPr="006D31C6" w:rsidRDefault="00E07148"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423"/>
        <w:gridCol w:w="3543"/>
        <w:gridCol w:w="5949"/>
      </w:tblGrid>
      <w:tr w:rsidR="006D31C6" w:rsidRPr="006D31C6" w14:paraId="057639A9" w14:textId="77777777" w:rsidTr="00DF49EB">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3CDD00D8" w14:textId="1CBD583E" w:rsidR="006D31C6" w:rsidRPr="006D31C6" w:rsidRDefault="006D31C6" w:rsidP="006D31C6">
            <w:pPr>
              <w:spacing w:after="0" w:line="240" w:lineRule="auto"/>
              <w:ind w:left="148" w:right="135"/>
              <w:jc w:val="center"/>
              <w:rPr>
                <w:rFonts w:ascii="Times New Roman" w:eastAsia="Times New Roman" w:hAnsi="Times New Roman"/>
                <w:b/>
                <w:bCs/>
                <w:color w:val="000000" w:themeColor="text1"/>
                <w:sz w:val="24"/>
                <w:szCs w:val="24"/>
                <w:lang w:eastAsia="ru-RU"/>
              </w:rPr>
            </w:pPr>
            <w:bookmarkStart w:id="0" w:name="n766"/>
            <w:bookmarkEnd w:id="0"/>
            <w:r w:rsidRPr="006D31C6">
              <w:rPr>
                <w:rFonts w:ascii="Times New Roman" w:eastAsia="Times New Roman" w:hAnsi="Times New Roman"/>
                <w:b/>
                <w:bCs/>
                <w:color w:val="000000" w:themeColor="text1"/>
                <w:sz w:val="24"/>
                <w:szCs w:val="24"/>
                <w:lang w:eastAsia="ru-RU"/>
              </w:rPr>
              <w:t>Загальні умови</w:t>
            </w:r>
          </w:p>
        </w:tc>
      </w:tr>
      <w:tr w:rsidR="006D31C6" w:rsidRPr="006D31C6" w14:paraId="27074FE7" w14:textId="77777777" w:rsidTr="007F7520">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3FC683B0" w14:textId="240B4F1A" w:rsidR="006D31C6" w:rsidRPr="006D31C6" w:rsidRDefault="006D31C6" w:rsidP="006D31C6">
            <w:pPr>
              <w:spacing w:after="0" w:line="240" w:lineRule="auto"/>
              <w:ind w:left="142"/>
              <w:rPr>
                <w:rFonts w:ascii="Times New Roman" w:hAnsi="Times New Roman"/>
                <w:b/>
                <w:sz w:val="24"/>
                <w:szCs w:val="24"/>
              </w:rPr>
            </w:pPr>
            <w:r w:rsidRPr="006D31C6">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1FF9F3ED" w14:textId="4E0AA066" w:rsidR="009E6296" w:rsidRDefault="009E6296" w:rsidP="009E6296">
            <w:pPr>
              <w:spacing w:after="0"/>
              <w:ind w:left="137" w:right="135"/>
              <w:jc w:val="both"/>
              <w:rPr>
                <w:rStyle w:val="212pt"/>
                <w:rFonts w:eastAsiaTheme="minorHAnsi"/>
              </w:rPr>
            </w:pPr>
            <w:r w:rsidRPr="00CE4B99">
              <w:rPr>
                <w:rStyle w:val="212pt"/>
                <w:rFonts w:eastAsiaTheme="minorHAnsi"/>
              </w:rPr>
              <w:t xml:space="preserve">Здійснення керівництва діяльністю </w:t>
            </w:r>
            <w:r w:rsidR="00F35C5F">
              <w:rPr>
                <w:rStyle w:val="212pt"/>
                <w:rFonts w:eastAsiaTheme="minorHAnsi"/>
              </w:rPr>
              <w:t>режимно-секретної частини</w:t>
            </w:r>
            <w:r w:rsidRPr="00CE4B99">
              <w:rPr>
                <w:rStyle w:val="212pt"/>
                <w:rFonts w:eastAsiaTheme="minorHAnsi"/>
              </w:rPr>
              <w:t>:</w:t>
            </w:r>
          </w:p>
          <w:p w14:paraId="2C8F2FA3" w14:textId="52EE9CE6" w:rsidR="009E6296" w:rsidRPr="00CE4B99" w:rsidRDefault="00F35C5F" w:rsidP="009E6296">
            <w:pPr>
              <w:spacing w:after="0"/>
              <w:ind w:left="137" w:right="135"/>
              <w:jc w:val="both"/>
              <w:rPr>
                <w:rFonts w:ascii="Times New Roman" w:hAnsi="Times New Roman"/>
                <w:sz w:val="24"/>
                <w:szCs w:val="24"/>
              </w:rPr>
            </w:pPr>
            <w:r>
              <w:rPr>
                <w:rStyle w:val="212pt"/>
                <w:rFonts w:eastAsiaTheme="minorHAnsi"/>
              </w:rPr>
              <w:t xml:space="preserve">- </w:t>
            </w:r>
            <w:r w:rsidR="009E6296" w:rsidRPr="00CE4B99">
              <w:rPr>
                <w:rStyle w:val="212pt"/>
                <w:rFonts w:eastAsiaTheme="minorHAnsi"/>
              </w:rPr>
              <w:t>визначення завдан</w:t>
            </w:r>
            <w:r w:rsidR="009E6296">
              <w:rPr>
                <w:rStyle w:val="212pt"/>
                <w:rFonts w:eastAsiaTheme="minorHAnsi"/>
              </w:rPr>
              <w:t>ь</w:t>
            </w:r>
            <w:r w:rsidR="009E6296" w:rsidRPr="00CE4B99">
              <w:rPr>
                <w:rStyle w:val="212pt"/>
                <w:rFonts w:eastAsiaTheme="minorHAnsi"/>
              </w:rPr>
              <w:t>, та розподіл обов’язків між працівниками відділу</w:t>
            </w:r>
            <w:r>
              <w:rPr>
                <w:rStyle w:val="212pt"/>
                <w:rFonts w:eastAsiaTheme="minorHAnsi"/>
              </w:rPr>
              <w:t>;</w:t>
            </w:r>
          </w:p>
          <w:p w14:paraId="3FEFC30A" w14:textId="1E6B9944" w:rsidR="009E6296" w:rsidRPr="00F35C5F" w:rsidRDefault="009E6296" w:rsidP="00A8184C">
            <w:pPr>
              <w:widowControl w:val="0"/>
              <w:numPr>
                <w:ilvl w:val="0"/>
                <w:numId w:val="13"/>
              </w:numPr>
              <w:tabs>
                <w:tab w:val="left" w:pos="312"/>
              </w:tabs>
              <w:spacing w:after="0" w:line="274" w:lineRule="exact"/>
              <w:ind w:left="137" w:right="135"/>
              <w:jc w:val="both"/>
              <w:rPr>
                <w:rFonts w:ascii="Times New Roman" w:hAnsi="Times New Roman"/>
                <w:sz w:val="24"/>
                <w:szCs w:val="24"/>
              </w:rPr>
            </w:pPr>
            <w:r w:rsidRPr="00F35C5F">
              <w:rPr>
                <w:rStyle w:val="212pt"/>
                <w:rFonts w:eastAsiaTheme="minorHAnsi"/>
              </w:rPr>
              <w:t>проведення аналізу посадових інструкцій працівників відділу, надання</w:t>
            </w:r>
            <w:r w:rsidR="00F35C5F">
              <w:rPr>
                <w:rStyle w:val="212pt"/>
                <w:rFonts w:eastAsiaTheme="minorHAnsi"/>
              </w:rPr>
              <w:t xml:space="preserve"> </w:t>
            </w:r>
            <w:r w:rsidRPr="00F35C5F">
              <w:rPr>
                <w:rStyle w:val="212pt"/>
                <w:rFonts w:eastAsiaTheme="minorHAnsi"/>
              </w:rPr>
              <w:t>пропозицій про внесення змін до них</w:t>
            </w:r>
            <w:r w:rsidR="00F35C5F">
              <w:rPr>
                <w:rStyle w:val="212pt"/>
                <w:rFonts w:eastAsiaTheme="minorHAnsi"/>
              </w:rPr>
              <w:t>;</w:t>
            </w:r>
          </w:p>
          <w:p w14:paraId="6C1A283A" w14:textId="2B97A036" w:rsidR="009E6296" w:rsidRPr="00CE4B99" w:rsidRDefault="009E6296" w:rsidP="009E6296">
            <w:pPr>
              <w:widowControl w:val="0"/>
              <w:tabs>
                <w:tab w:val="left" w:pos="139"/>
              </w:tabs>
              <w:spacing w:after="0" w:line="274" w:lineRule="exact"/>
              <w:ind w:left="137" w:right="135"/>
              <w:jc w:val="both"/>
              <w:rPr>
                <w:rFonts w:ascii="Times New Roman" w:hAnsi="Times New Roman"/>
                <w:sz w:val="24"/>
                <w:szCs w:val="24"/>
              </w:rPr>
            </w:pPr>
            <w:r>
              <w:rPr>
                <w:rStyle w:val="212pt"/>
                <w:rFonts w:eastAsiaTheme="minorHAnsi"/>
              </w:rPr>
              <w:t xml:space="preserve">- </w:t>
            </w:r>
            <w:r w:rsidRPr="00CE4B99">
              <w:rPr>
                <w:rStyle w:val="212pt"/>
                <w:rFonts w:eastAsiaTheme="minorHAnsi"/>
              </w:rPr>
              <w:t>забезпечення режиму секретності під час проведення усіх видів секретних робіт</w:t>
            </w:r>
            <w:r w:rsidR="00F35C5F">
              <w:rPr>
                <w:rStyle w:val="212pt"/>
                <w:rFonts w:eastAsiaTheme="minorHAnsi"/>
              </w:rPr>
              <w:t>;</w:t>
            </w:r>
          </w:p>
          <w:p w14:paraId="313370E8" w14:textId="31866576" w:rsidR="009E6296" w:rsidRPr="00F35C5F" w:rsidRDefault="009E6296" w:rsidP="005F4EFE">
            <w:pPr>
              <w:widowControl w:val="0"/>
              <w:numPr>
                <w:ilvl w:val="0"/>
                <w:numId w:val="13"/>
              </w:numPr>
              <w:tabs>
                <w:tab w:val="left" w:pos="288"/>
              </w:tabs>
              <w:spacing w:after="0" w:line="274" w:lineRule="exact"/>
              <w:ind w:left="137" w:right="135"/>
              <w:jc w:val="both"/>
              <w:rPr>
                <w:rFonts w:ascii="Times New Roman" w:hAnsi="Times New Roman"/>
                <w:sz w:val="24"/>
                <w:szCs w:val="24"/>
              </w:rPr>
            </w:pPr>
            <w:r w:rsidRPr="00F35C5F">
              <w:rPr>
                <w:rStyle w:val="212pt"/>
                <w:rFonts w:eastAsiaTheme="minorHAnsi"/>
              </w:rPr>
              <w:t xml:space="preserve">забезпечення виконання заходів щодо запобігання розголошення, витоку секретної інформації, </w:t>
            </w:r>
            <w:r w:rsidR="00F35C5F" w:rsidRPr="00F35C5F">
              <w:rPr>
                <w:rStyle w:val="212pt"/>
                <w:rFonts w:eastAsiaTheme="minorHAnsi"/>
              </w:rPr>
              <w:t>т</w:t>
            </w:r>
            <w:r w:rsidRPr="00F35C5F">
              <w:rPr>
                <w:rStyle w:val="212pt"/>
                <w:rFonts w:eastAsiaTheme="minorHAnsi"/>
              </w:rPr>
              <w:t>а втрати її матеріальних носіїв у процесі діяльності</w:t>
            </w:r>
            <w:r w:rsidR="00F35C5F" w:rsidRPr="00F35C5F">
              <w:rPr>
                <w:rStyle w:val="212pt"/>
                <w:rFonts w:eastAsiaTheme="minorHAnsi"/>
              </w:rPr>
              <w:t xml:space="preserve"> </w:t>
            </w:r>
            <w:r w:rsidRPr="00F35C5F">
              <w:rPr>
                <w:rStyle w:val="212pt"/>
                <w:rFonts w:eastAsiaTheme="minorHAnsi"/>
              </w:rPr>
              <w:t>обласної прокуратури</w:t>
            </w:r>
            <w:r w:rsidR="00F35C5F">
              <w:rPr>
                <w:rStyle w:val="212pt"/>
                <w:rFonts w:eastAsiaTheme="minorHAnsi"/>
              </w:rPr>
              <w:t>;</w:t>
            </w:r>
          </w:p>
          <w:p w14:paraId="0A23BDBE" w14:textId="74298A8E" w:rsidR="00F14991" w:rsidRDefault="00F35C5F" w:rsidP="009E6296">
            <w:pPr>
              <w:spacing w:after="0" w:line="240" w:lineRule="auto"/>
              <w:ind w:left="137" w:right="135"/>
              <w:jc w:val="both"/>
              <w:rPr>
                <w:rStyle w:val="212pt"/>
                <w:rFonts w:eastAsiaTheme="minorHAnsi"/>
              </w:rPr>
            </w:pPr>
            <w:r>
              <w:rPr>
                <w:rStyle w:val="212pt"/>
                <w:rFonts w:eastAsiaTheme="minorHAnsi"/>
              </w:rPr>
              <w:t xml:space="preserve">- </w:t>
            </w:r>
            <w:r w:rsidR="009E6296" w:rsidRPr="00CE4B99">
              <w:rPr>
                <w:rStyle w:val="212pt"/>
                <w:rFonts w:eastAsiaTheme="minorHAnsi"/>
              </w:rPr>
              <w:t>виготовлення документів щодо оформлення допуску до державної таємниці та надання доступу до секретної інформації.</w:t>
            </w:r>
          </w:p>
          <w:p w14:paraId="1CB6A756" w14:textId="77777777" w:rsidR="009E6296" w:rsidRPr="00CE4B99" w:rsidRDefault="009E6296" w:rsidP="009E6296">
            <w:pPr>
              <w:spacing w:after="0"/>
              <w:ind w:left="137" w:right="135"/>
              <w:jc w:val="both"/>
              <w:rPr>
                <w:rFonts w:ascii="Times New Roman" w:hAnsi="Times New Roman"/>
                <w:sz w:val="24"/>
                <w:szCs w:val="24"/>
              </w:rPr>
            </w:pPr>
            <w:r w:rsidRPr="00CE4B99">
              <w:rPr>
                <w:rStyle w:val="212pt"/>
                <w:rFonts w:eastAsiaTheme="minorHAnsi"/>
              </w:rPr>
              <w:t>Здійснення контролю за дотриманням у обласній прокуратурі та окружних прокуратурах вимог законодавства у сфері охорони державної таємниці.</w:t>
            </w:r>
          </w:p>
          <w:p w14:paraId="263E4F5B" w14:textId="5C0DB9A2" w:rsidR="009E6296" w:rsidRPr="00CE4B99" w:rsidRDefault="009E6296" w:rsidP="009E6296">
            <w:pPr>
              <w:spacing w:after="0"/>
              <w:ind w:left="137" w:right="135"/>
              <w:jc w:val="both"/>
              <w:rPr>
                <w:rFonts w:ascii="Times New Roman" w:hAnsi="Times New Roman"/>
                <w:sz w:val="24"/>
                <w:szCs w:val="24"/>
              </w:rPr>
            </w:pPr>
            <w:r w:rsidRPr="00CE4B99">
              <w:rPr>
                <w:rStyle w:val="212pt"/>
                <w:rFonts w:eastAsiaTheme="minorHAnsi"/>
              </w:rPr>
              <w:t>Здійснен</w:t>
            </w:r>
            <w:r>
              <w:rPr>
                <w:rStyle w:val="212pt"/>
                <w:rFonts w:eastAsiaTheme="minorHAnsi"/>
              </w:rPr>
              <w:t>ня</w:t>
            </w:r>
            <w:r w:rsidRPr="00CE4B99">
              <w:rPr>
                <w:rStyle w:val="212pt"/>
                <w:rFonts w:eastAsiaTheme="minorHAnsi"/>
              </w:rPr>
              <w:t xml:space="preserve"> відповідн</w:t>
            </w:r>
            <w:r>
              <w:rPr>
                <w:rStyle w:val="212pt"/>
                <w:rFonts w:eastAsiaTheme="minorHAnsi"/>
              </w:rPr>
              <w:t>о</w:t>
            </w:r>
            <w:r w:rsidRPr="00CE4B99">
              <w:rPr>
                <w:rStyle w:val="212pt"/>
                <w:rFonts w:eastAsiaTheme="minorHAnsi"/>
              </w:rPr>
              <w:t xml:space="preserve"> до вимог зак</w:t>
            </w:r>
            <w:r>
              <w:rPr>
                <w:rStyle w:val="212pt"/>
                <w:rFonts w:eastAsiaTheme="minorHAnsi"/>
              </w:rPr>
              <w:t>онодавст</w:t>
            </w:r>
            <w:r w:rsidRPr="00CE4B99">
              <w:rPr>
                <w:rStyle w:val="212pt"/>
                <w:rFonts w:eastAsiaTheme="minorHAnsi"/>
              </w:rPr>
              <w:t>ва разом з іншими структурними підрозділами обласної прокуратури заходів щодо охорони державної таємниці під час проведення усіх видів секретних робіт, користування секретними документами, іншими матеріальними носіями секретної інформації, відвідування обласної прокуратури іноземними делегаціями, групами чи окремими іноземцями. Виготовлення про</w:t>
            </w:r>
            <w:r w:rsidR="00F35C5F">
              <w:rPr>
                <w:rStyle w:val="212pt"/>
                <w:rFonts w:eastAsiaTheme="minorHAnsi"/>
              </w:rPr>
              <w:t>є</w:t>
            </w:r>
            <w:r w:rsidRPr="00CE4B99">
              <w:rPr>
                <w:rStyle w:val="212pt"/>
                <w:rFonts w:eastAsiaTheme="minorHAnsi"/>
              </w:rPr>
              <w:t>ктів наказів, інструкцій, положень та інших організаційно-розпорядчих документів, що регламентують режимно-секретну діяльність у Вінницькій обласній прокуратурі.</w:t>
            </w:r>
          </w:p>
          <w:p w14:paraId="015327D0" w14:textId="7BAC6BE0" w:rsidR="009E6296" w:rsidRPr="00CE4B99" w:rsidRDefault="009E6296" w:rsidP="009E6296">
            <w:pPr>
              <w:spacing w:after="0"/>
              <w:ind w:left="137" w:right="135"/>
              <w:jc w:val="both"/>
              <w:rPr>
                <w:rFonts w:ascii="Times New Roman" w:hAnsi="Times New Roman"/>
                <w:sz w:val="24"/>
                <w:szCs w:val="24"/>
              </w:rPr>
            </w:pPr>
            <w:r w:rsidRPr="00CE4B99">
              <w:rPr>
                <w:rStyle w:val="212pt"/>
                <w:rFonts w:eastAsiaTheme="minorHAnsi"/>
              </w:rPr>
              <w:t xml:space="preserve">Проведення роз'яснювальної роботи з метою запобігання порушенням вимог законодавства у сфері охорони державної таємниці особами, яким надано допуск та доступ до державної таємниці, у тому числі інструктажі у зв'язку з виїздом за кордон, та здійснення ряду інших </w:t>
            </w:r>
            <w:proofErr w:type="spellStart"/>
            <w:r w:rsidRPr="00CE4B99">
              <w:rPr>
                <w:rStyle w:val="212pt"/>
                <w:rFonts w:eastAsiaTheme="minorHAnsi"/>
              </w:rPr>
              <w:t>попереджувально</w:t>
            </w:r>
            <w:proofErr w:type="spellEnd"/>
            <w:r w:rsidRPr="00CE4B99">
              <w:rPr>
                <w:rStyle w:val="212pt"/>
                <w:rFonts w:eastAsiaTheme="minorHAnsi"/>
              </w:rPr>
              <w:t>-профілактичних заходів.</w:t>
            </w:r>
          </w:p>
          <w:p w14:paraId="6E2B077D" w14:textId="77777777" w:rsidR="009E6296" w:rsidRPr="00CE4B99" w:rsidRDefault="009E6296" w:rsidP="009E6296">
            <w:pPr>
              <w:spacing w:after="0" w:line="293" w:lineRule="exact"/>
              <w:ind w:left="137" w:right="135"/>
              <w:jc w:val="both"/>
              <w:rPr>
                <w:rFonts w:ascii="Times New Roman" w:hAnsi="Times New Roman"/>
                <w:sz w:val="24"/>
                <w:szCs w:val="24"/>
              </w:rPr>
            </w:pPr>
            <w:r w:rsidRPr="00CE4B99">
              <w:rPr>
                <w:rStyle w:val="212pt"/>
                <w:rFonts w:eastAsiaTheme="minorHAnsi"/>
              </w:rPr>
              <w:t>На підставі обґрунтованих пропозицій керівників структурних підрозділів формування номенклатури посад працівників, перебування на яких потребує оформлення допуску та надання доступу до державної таємниці.</w:t>
            </w:r>
          </w:p>
          <w:p w14:paraId="03CB37B5" w14:textId="43C3F284" w:rsidR="009E6296" w:rsidRPr="00CE4B99" w:rsidRDefault="009E6296" w:rsidP="009E6296">
            <w:pPr>
              <w:spacing w:after="0"/>
              <w:ind w:left="137" w:right="135"/>
              <w:jc w:val="both"/>
              <w:rPr>
                <w:rFonts w:ascii="Times New Roman" w:hAnsi="Times New Roman"/>
                <w:sz w:val="24"/>
                <w:szCs w:val="24"/>
              </w:rPr>
            </w:pPr>
            <w:r w:rsidRPr="00CE4B99">
              <w:rPr>
                <w:rStyle w:val="212pt"/>
                <w:rFonts w:eastAsiaTheme="minorHAnsi"/>
              </w:rPr>
              <w:t xml:space="preserve">Участь у розгляді пропозицій щодо виплати </w:t>
            </w:r>
            <w:r w:rsidR="00F35C5F">
              <w:rPr>
                <w:rStyle w:val="212pt"/>
                <w:rFonts w:eastAsiaTheme="minorHAnsi"/>
              </w:rPr>
              <w:t xml:space="preserve">працівникам </w:t>
            </w:r>
            <w:r w:rsidRPr="00CE4B99">
              <w:rPr>
                <w:rStyle w:val="212pt"/>
                <w:rFonts w:eastAsiaTheme="minorHAnsi"/>
              </w:rPr>
              <w:t>компенсації за роботу в умовах режимних обмежень.</w:t>
            </w:r>
          </w:p>
          <w:p w14:paraId="72B9F05B" w14:textId="0746A45B" w:rsidR="00F35C5F" w:rsidRDefault="00F35C5F" w:rsidP="009E6296">
            <w:pPr>
              <w:spacing w:after="0"/>
              <w:ind w:left="137" w:right="135"/>
              <w:jc w:val="both"/>
              <w:rPr>
                <w:rStyle w:val="212pt"/>
                <w:rFonts w:eastAsiaTheme="minorHAnsi"/>
              </w:rPr>
            </w:pPr>
            <w:r>
              <w:rPr>
                <w:rStyle w:val="212pt"/>
                <w:rFonts w:eastAsiaTheme="minorHAnsi"/>
              </w:rPr>
              <w:lastRenderedPageBreak/>
              <w:t xml:space="preserve">Подання на розгляд керівництву обласної прокуратури секретних документів та кореспонденції, що надходить на їх адресу, а також пропозиції з питань удосконалення діяльності режимно-секретної частини. Здійснення щоквартальної та щорічної перевірки наявності секретних документів, що становлять державну таємницю. </w:t>
            </w:r>
          </w:p>
          <w:p w14:paraId="20D48758" w14:textId="1D44C804" w:rsidR="009E6296" w:rsidRPr="00CE4B99" w:rsidRDefault="009E6296" w:rsidP="009E6296">
            <w:pPr>
              <w:spacing w:after="0"/>
              <w:ind w:left="137" w:right="135"/>
              <w:jc w:val="both"/>
              <w:rPr>
                <w:rFonts w:ascii="Times New Roman" w:hAnsi="Times New Roman"/>
                <w:sz w:val="24"/>
                <w:szCs w:val="24"/>
              </w:rPr>
            </w:pPr>
            <w:r w:rsidRPr="00CE4B99">
              <w:rPr>
                <w:rStyle w:val="212pt"/>
                <w:rFonts w:eastAsiaTheme="minorHAnsi"/>
              </w:rPr>
              <w:t>Проведення перевірок стану забезпечення охорони державної таємниці та додержання режиму секретності в підпорядкованих прокуратурах, надання їм практичної допомоги, забезпечення контролю за усуненням недоліків.</w:t>
            </w:r>
          </w:p>
          <w:p w14:paraId="5AFB536D" w14:textId="77777777" w:rsidR="009E6296" w:rsidRDefault="009E6296" w:rsidP="009E6296">
            <w:pPr>
              <w:spacing w:after="0" w:line="240" w:lineRule="auto"/>
              <w:ind w:left="137" w:right="135"/>
              <w:jc w:val="both"/>
              <w:rPr>
                <w:rStyle w:val="212pt"/>
                <w:rFonts w:eastAsiaTheme="minorHAnsi"/>
              </w:rPr>
            </w:pPr>
            <w:r w:rsidRPr="00CE4B99">
              <w:rPr>
                <w:rStyle w:val="212pt"/>
                <w:rFonts w:eastAsiaTheme="minorHAnsi"/>
              </w:rPr>
              <w:t>Проведення перевірки стану додержання режиму секретності працівниками, яким надано допуск до державної таємниці, на своїх робочих місцях, вмісту сховищ М</w:t>
            </w:r>
            <w:r>
              <w:rPr>
                <w:rStyle w:val="212pt"/>
                <w:rFonts w:eastAsiaTheme="minorHAnsi"/>
              </w:rPr>
              <w:t>Н</w:t>
            </w:r>
            <w:r w:rsidRPr="00CE4B99">
              <w:rPr>
                <w:rStyle w:val="212pt"/>
                <w:rFonts w:eastAsiaTheme="minorHAnsi"/>
              </w:rPr>
              <w:t xml:space="preserve">СІ, робочих папок, </w:t>
            </w:r>
            <w:proofErr w:type="spellStart"/>
            <w:r w:rsidRPr="00CE4B99">
              <w:rPr>
                <w:rStyle w:val="212pt"/>
                <w:rFonts w:eastAsiaTheme="minorHAnsi"/>
              </w:rPr>
              <w:t>спецпортфелів</w:t>
            </w:r>
            <w:proofErr w:type="spellEnd"/>
            <w:r w:rsidRPr="00CE4B99">
              <w:rPr>
                <w:rStyle w:val="212pt"/>
                <w:rFonts w:eastAsiaTheme="minorHAnsi"/>
              </w:rPr>
              <w:t>.</w:t>
            </w:r>
          </w:p>
          <w:p w14:paraId="28D03556" w14:textId="77777777" w:rsidR="009E6296" w:rsidRDefault="009E6296" w:rsidP="009E6296">
            <w:pPr>
              <w:spacing w:after="0" w:line="240" w:lineRule="auto"/>
              <w:ind w:left="137" w:right="135"/>
              <w:jc w:val="both"/>
              <w:rPr>
                <w:rStyle w:val="212pt"/>
                <w:rFonts w:eastAsiaTheme="minorHAnsi"/>
              </w:rPr>
            </w:pPr>
            <w:r w:rsidRPr="00CE4B99">
              <w:rPr>
                <w:rStyle w:val="212pt"/>
                <w:rFonts w:eastAsiaTheme="minorHAnsi"/>
              </w:rPr>
              <w:t>Забезпечення оформлення документів щодо отримання спеціального дозволу на провадження діяльності, пов'язаної з державною таємницею.</w:t>
            </w:r>
          </w:p>
          <w:p w14:paraId="765803D4" w14:textId="77777777" w:rsidR="004104E6" w:rsidRDefault="009E6296" w:rsidP="004104E6">
            <w:pPr>
              <w:spacing w:after="0"/>
              <w:ind w:left="137" w:right="135"/>
              <w:jc w:val="both"/>
              <w:rPr>
                <w:rFonts w:eastAsiaTheme="minorHAnsi"/>
              </w:rPr>
            </w:pPr>
            <w:r w:rsidRPr="00CE4B99">
              <w:rPr>
                <w:rStyle w:val="212pt"/>
                <w:rFonts w:eastAsiaTheme="minorHAnsi"/>
              </w:rPr>
              <w:t>Забезпечення своєчасного подання звітів про стан охорони державної таємниці до Офіс</w:t>
            </w:r>
            <w:r>
              <w:rPr>
                <w:rStyle w:val="212pt"/>
                <w:rFonts w:eastAsiaTheme="minorHAnsi"/>
              </w:rPr>
              <w:t xml:space="preserve">у </w:t>
            </w:r>
            <w:r w:rsidRPr="00CE4B99">
              <w:rPr>
                <w:rStyle w:val="212pt"/>
                <w:rFonts w:eastAsiaTheme="minorHAnsi"/>
              </w:rPr>
              <w:t xml:space="preserve">Генерального прокурора та УСБУ у Вінницькій області, а також приймання </w:t>
            </w:r>
            <w:r w:rsidRPr="00CE4B99">
              <w:rPr>
                <w:rStyle w:val="28pt"/>
                <w:rFonts w:eastAsiaTheme="minorHAnsi"/>
                <w:sz w:val="24"/>
                <w:szCs w:val="24"/>
              </w:rPr>
              <w:t xml:space="preserve">їх </w:t>
            </w:r>
            <w:r w:rsidRPr="00215370">
              <w:t>від</w:t>
            </w:r>
            <w:r w:rsidRPr="00CE4B99">
              <w:rPr>
                <w:rStyle w:val="28pt0"/>
                <w:rFonts w:eastAsiaTheme="minorHAnsi"/>
              </w:rPr>
              <w:t xml:space="preserve"> </w:t>
            </w:r>
            <w:r w:rsidRPr="00CE4B99">
              <w:rPr>
                <w:rStyle w:val="212pt"/>
                <w:rFonts w:eastAsiaTheme="minorHAnsi"/>
              </w:rPr>
              <w:t>окружних прокуратур.</w:t>
            </w:r>
            <w:r w:rsidR="004104E6" w:rsidRPr="00CE4B99">
              <w:rPr>
                <w:rFonts w:eastAsiaTheme="minorHAnsi"/>
              </w:rPr>
              <w:t xml:space="preserve"> </w:t>
            </w:r>
          </w:p>
          <w:p w14:paraId="22251109" w14:textId="77777777" w:rsidR="004104E6" w:rsidRDefault="004104E6" w:rsidP="004104E6">
            <w:pPr>
              <w:spacing w:after="0"/>
              <w:ind w:left="137" w:right="135"/>
              <w:jc w:val="both"/>
              <w:rPr>
                <w:rStyle w:val="212pt"/>
                <w:rFonts w:eastAsiaTheme="minorHAnsi"/>
              </w:rPr>
            </w:pPr>
            <w:r w:rsidRPr="00CE4B99">
              <w:rPr>
                <w:rStyle w:val="212pt"/>
                <w:rFonts w:eastAsiaTheme="minorHAnsi"/>
              </w:rPr>
              <w:t xml:space="preserve">Забезпечення організації та проведення навчання працівників обласної та окружних прокуратур, діяльність яких пов'язана з державною таємницею, а також перевірку знання ними нормативних документів у сфері </w:t>
            </w:r>
            <w:r>
              <w:rPr>
                <w:rStyle w:val="212pt"/>
                <w:rFonts w:eastAsiaTheme="minorHAnsi"/>
              </w:rPr>
              <w:t>о</w:t>
            </w:r>
            <w:r w:rsidRPr="00CE4B99">
              <w:rPr>
                <w:rStyle w:val="212pt"/>
                <w:rFonts w:eastAsiaTheme="minorHAnsi"/>
              </w:rPr>
              <w:t>хорони державної</w:t>
            </w:r>
            <w:r>
              <w:rPr>
                <w:rStyle w:val="212pt"/>
                <w:rFonts w:eastAsiaTheme="minorHAnsi"/>
              </w:rPr>
              <w:t xml:space="preserve"> т</w:t>
            </w:r>
            <w:r w:rsidRPr="00CE4B99">
              <w:rPr>
                <w:rStyle w:val="212pt"/>
                <w:rFonts w:eastAsiaTheme="minorHAnsi"/>
              </w:rPr>
              <w:t>а</w:t>
            </w:r>
            <w:r>
              <w:rPr>
                <w:rStyle w:val="212pt"/>
                <w:rFonts w:eastAsiaTheme="minorHAnsi"/>
              </w:rPr>
              <w:t>ємниці у частині, що їх стосується.</w:t>
            </w:r>
          </w:p>
          <w:p w14:paraId="056789CC" w14:textId="495377BB" w:rsidR="004104E6" w:rsidRPr="00CE4B99" w:rsidRDefault="004104E6" w:rsidP="004104E6">
            <w:pPr>
              <w:spacing w:after="0"/>
              <w:ind w:left="137" w:right="135"/>
              <w:jc w:val="both"/>
              <w:rPr>
                <w:rFonts w:ascii="Times New Roman" w:hAnsi="Times New Roman"/>
                <w:sz w:val="24"/>
                <w:szCs w:val="24"/>
              </w:rPr>
            </w:pPr>
            <w:r w:rsidRPr="00CE4B99">
              <w:rPr>
                <w:rStyle w:val="212pt"/>
                <w:rFonts w:eastAsiaTheme="minorHAnsi"/>
              </w:rPr>
              <w:t>Організація та проведення практичних семінарів, тренінгів та навчань.</w:t>
            </w:r>
          </w:p>
          <w:p w14:paraId="77844ADD" w14:textId="701E1D04" w:rsidR="009E6296" w:rsidRDefault="004104E6" w:rsidP="004104E6">
            <w:pPr>
              <w:spacing w:after="0" w:line="240" w:lineRule="auto"/>
              <w:ind w:left="137" w:right="135"/>
              <w:jc w:val="both"/>
              <w:rPr>
                <w:rStyle w:val="212pt"/>
                <w:rFonts w:eastAsiaTheme="minorHAnsi"/>
              </w:rPr>
            </w:pPr>
            <w:r w:rsidRPr="00CE4B99">
              <w:rPr>
                <w:rStyle w:val="212pt"/>
                <w:rFonts w:eastAsiaTheme="minorHAnsi"/>
              </w:rPr>
              <w:t xml:space="preserve">Стажування керівників, головних спеціалістів </w:t>
            </w:r>
            <w:r>
              <w:rPr>
                <w:rStyle w:val="212pt"/>
                <w:rFonts w:eastAsiaTheme="minorHAnsi"/>
              </w:rPr>
              <w:t xml:space="preserve">з </w:t>
            </w:r>
            <w:r w:rsidRPr="00CE4B99">
              <w:rPr>
                <w:rStyle w:val="212pt"/>
                <w:rFonts w:eastAsiaTheme="minorHAnsi"/>
              </w:rPr>
              <w:t>питань захист</w:t>
            </w:r>
            <w:r>
              <w:rPr>
                <w:rStyle w:val="212pt"/>
                <w:rFonts w:eastAsiaTheme="minorHAnsi"/>
              </w:rPr>
              <w:t xml:space="preserve">у </w:t>
            </w:r>
            <w:r w:rsidRPr="00CE4B99">
              <w:rPr>
                <w:rStyle w:val="212pt"/>
                <w:rFonts w:eastAsiaTheme="minorHAnsi"/>
              </w:rPr>
              <w:t>державних таємн</w:t>
            </w:r>
            <w:r>
              <w:rPr>
                <w:rStyle w:val="212pt"/>
                <w:rFonts w:eastAsiaTheme="minorHAnsi"/>
              </w:rPr>
              <w:t>иць</w:t>
            </w:r>
            <w:r w:rsidRPr="00CE4B99">
              <w:rPr>
                <w:rStyle w:val="212pt"/>
                <w:rFonts w:eastAsiaTheme="minorHAnsi"/>
              </w:rPr>
              <w:t xml:space="preserve"> окружних прокуратур.</w:t>
            </w:r>
          </w:p>
          <w:p w14:paraId="66FAB2ED" w14:textId="77777777" w:rsidR="009E6296" w:rsidRDefault="009E6296" w:rsidP="009E6296">
            <w:pPr>
              <w:spacing w:after="0" w:line="240" w:lineRule="auto"/>
              <w:ind w:left="137" w:right="135"/>
              <w:jc w:val="both"/>
              <w:rPr>
                <w:rStyle w:val="212pt"/>
                <w:rFonts w:eastAsiaTheme="minorHAnsi"/>
              </w:rPr>
            </w:pPr>
            <w:r w:rsidRPr="00CE4B99">
              <w:rPr>
                <w:rStyle w:val="212pt"/>
                <w:rFonts w:eastAsiaTheme="minorHAnsi"/>
              </w:rPr>
              <w:t>Здійснення планових заходів що</w:t>
            </w:r>
            <w:r>
              <w:rPr>
                <w:rStyle w:val="212pt"/>
                <w:rFonts w:eastAsiaTheme="minorHAnsi"/>
              </w:rPr>
              <w:t>д</w:t>
            </w:r>
            <w:r w:rsidRPr="00CE4B99">
              <w:rPr>
                <w:rStyle w:val="212pt"/>
                <w:rFonts w:eastAsiaTheme="minorHAnsi"/>
              </w:rPr>
              <w:t>о</w:t>
            </w:r>
            <w:r>
              <w:rPr>
                <w:rStyle w:val="212pt"/>
                <w:rFonts w:eastAsiaTheme="minorHAnsi"/>
              </w:rPr>
              <w:t xml:space="preserve"> </w:t>
            </w:r>
            <w:r w:rsidRPr="00CE4B99">
              <w:rPr>
                <w:rStyle w:val="212pt"/>
                <w:rFonts w:eastAsiaTheme="minorHAnsi"/>
              </w:rPr>
              <w:t xml:space="preserve">розгляду експертною комісією обласної прокуратури матеріалів по приведенню грифів секретності у відповідність до </w:t>
            </w:r>
            <w:r>
              <w:rPr>
                <w:rStyle w:val="212pt"/>
                <w:rFonts w:eastAsiaTheme="minorHAnsi"/>
              </w:rPr>
              <w:t xml:space="preserve">     </w:t>
            </w:r>
            <w:r w:rsidRPr="00CE4B99">
              <w:rPr>
                <w:rStyle w:val="212pt"/>
                <w:rFonts w:eastAsiaTheme="minorHAnsi"/>
              </w:rPr>
              <w:t>ст. 15 Закон</w:t>
            </w:r>
            <w:r>
              <w:rPr>
                <w:rStyle w:val="212pt"/>
                <w:rFonts w:eastAsiaTheme="minorHAnsi"/>
              </w:rPr>
              <w:t>у</w:t>
            </w:r>
            <w:r w:rsidRPr="00CE4B99">
              <w:rPr>
                <w:rStyle w:val="212pt"/>
                <w:rFonts w:eastAsiaTheme="minorHAnsi"/>
              </w:rPr>
              <w:t xml:space="preserve"> України «Про державну таємницю».</w:t>
            </w:r>
          </w:p>
          <w:p w14:paraId="137704A4" w14:textId="26268280" w:rsidR="009E6296" w:rsidRDefault="009E6296" w:rsidP="009E6296">
            <w:pPr>
              <w:spacing w:after="0"/>
              <w:ind w:left="137" w:right="135"/>
              <w:jc w:val="both"/>
              <w:rPr>
                <w:rStyle w:val="212pt"/>
                <w:rFonts w:eastAsiaTheme="minorHAnsi"/>
              </w:rPr>
            </w:pPr>
            <w:r w:rsidRPr="00CE4B99">
              <w:rPr>
                <w:rStyle w:val="212pt"/>
                <w:rFonts w:eastAsiaTheme="minorHAnsi"/>
              </w:rPr>
              <w:t>Участь у роботі експертних комісії, комісій з питань державних таємниць</w:t>
            </w:r>
            <w:r>
              <w:rPr>
                <w:rStyle w:val="212pt"/>
                <w:rFonts w:eastAsiaTheme="minorHAnsi"/>
              </w:rPr>
              <w:t xml:space="preserve"> </w:t>
            </w:r>
            <w:r w:rsidRPr="00CE4B99">
              <w:rPr>
                <w:rStyle w:val="212pt"/>
                <w:rFonts w:eastAsiaTheme="minorHAnsi"/>
              </w:rPr>
              <w:t>обласної прокуратури, а також комісії щодо проведення перевірки наявності секретних документів та документів з грифом обмеження доступу «Для службового користування», та їх відбиранні на знищення.</w:t>
            </w:r>
            <w:r>
              <w:rPr>
                <w:rStyle w:val="212pt"/>
                <w:rFonts w:eastAsiaTheme="minorHAnsi"/>
              </w:rPr>
              <w:t xml:space="preserve"> </w:t>
            </w:r>
            <w:r w:rsidRPr="00CE4B99">
              <w:rPr>
                <w:rStyle w:val="212pt"/>
                <w:rFonts w:eastAsiaTheme="minorHAnsi"/>
              </w:rPr>
              <w:t>Участь у знищенні М</w:t>
            </w:r>
            <w:r>
              <w:rPr>
                <w:rStyle w:val="212pt"/>
                <w:rFonts w:eastAsiaTheme="minorHAnsi"/>
              </w:rPr>
              <w:t>Н</w:t>
            </w:r>
            <w:r w:rsidRPr="00CE4B99">
              <w:rPr>
                <w:rStyle w:val="212pt"/>
                <w:rFonts w:eastAsiaTheme="minorHAnsi"/>
              </w:rPr>
              <w:t>СІ.</w:t>
            </w:r>
          </w:p>
          <w:p w14:paraId="19AC9D46" w14:textId="77777777" w:rsidR="009E6296" w:rsidRDefault="009E6296" w:rsidP="009E6296">
            <w:pPr>
              <w:spacing w:after="0" w:line="240" w:lineRule="auto"/>
              <w:ind w:left="137" w:right="135"/>
              <w:jc w:val="both"/>
              <w:rPr>
                <w:rStyle w:val="212pt"/>
                <w:rFonts w:eastAsiaTheme="minorHAnsi"/>
              </w:rPr>
            </w:pPr>
            <w:r w:rsidRPr="00CE4B99">
              <w:rPr>
                <w:rStyle w:val="212pt"/>
                <w:rFonts w:eastAsiaTheme="minorHAnsi"/>
              </w:rPr>
              <w:t>Проведення роботи з секретними архівними документами та підготовка їх для передачі на зберігання у Державний архів Вінницької області.</w:t>
            </w:r>
          </w:p>
          <w:p w14:paraId="3DB6C098" w14:textId="5303B26A" w:rsidR="009E6296" w:rsidRPr="00F14991" w:rsidRDefault="009E6296" w:rsidP="009E6296">
            <w:pPr>
              <w:spacing w:after="0" w:line="240" w:lineRule="auto"/>
              <w:ind w:left="137" w:right="135"/>
              <w:jc w:val="both"/>
              <w:rPr>
                <w:rFonts w:ascii="Times New Roman" w:hAnsi="Times New Roman"/>
                <w:sz w:val="24"/>
                <w:szCs w:val="24"/>
              </w:rPr>
            </w:pPr>
            <w:r w:rsidRPr="00CE4B99">
              <w:rPr>
                <w:rStyle w:val="212pt"/>
                <w:rFonts w:eastAsiaTheme="minorHAnsi"/>
              </w:rPr>
              <w:t>Розроблення переліків посад, перебування на яких дає посадовим особам право надавати матеріальним носіям секретної інформації грифи секретності</w:t>
            </w:r>
          </w:p>
        </w:tc>
      </w:tr>
      <w:tr w:rsidR="00B44F10" w:rsidRPr="006D31C6" w14:paraId="290ACE76" w14:textId="77777777" w:rsidTr="007F7520">
        <w:trPr>
          <w:trHeight w:val="708"/>
        </w:trPr>
        <w:tc>
          <w:tcPr>
            <w:tcW w:w="3966" w:type="dxa"/>
            <w:gridSpan w:val="2"/>
            <w:tcBorders>
              <w:top w:val="single" w:sz="2" w:space="0" w:color="auto"/>
              <w:left w:val="single" w:sz="2" w:space="0" w:color="auto"/>
              <w:bottom w:val="single" w:sz="2" w:space="0" w:color="auto"/>
              <w:right w:val="single" w:sz="2" w:space="0" w:color="auto"/>
            </w:tcBorders>
          </w:tcPr>
          <w:p w14:paraId="238EBE0C" w14:textId="77777777" w:rsidR="00D779EC" w:rsidRPr="006D31C6" w:rsidRDefault="00D779EC" w:rsidP="0057355F">
            <w:pPr>
              <w:spacing w:after="0" w:line="240" w:lineRule="auto"/>
              <w:ind w:left="142"/>
              <w:jc w:val="both"/>
              <w:rPr>
                <w:rFonts w:ascii="Times New Roman" w:hAnsi="Times New Roman"/>
                <w:b/>
                <w:sz w:val="24"/>
                <w:szCs w:val="24"/>
              </w:rPr>
            </w:pPr>
            <w:r w:rsidRPr="006D31C6">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361D87EF" w14:textId="13B9A84B" w:rsidR="00714620" w:rsidRPr="003C6E38" w:rsidRDefault="0039615B" w:rsidP="007F7520">
            <w:pPr>
              <w:spacing w:after="0"/>
              <w:ind w:left="148" w:right="135"/>
              <w:jc w:val="both"/>
              <w:rPr>
                <w:rFonts w:ascii="Times New Roman" w:hAnsi="Times New Roman"/>
                <w:sz w:val="24"/>
                <w:szCs w:val="24"/>
              </w:rPr>
            </w:pPr>
            <w:r w:rsidRPr="006D31C6">
              <w:rPr>
                <w:rFonts w:ascii="Times New Roman" w:hAnsi="Times New Roman"/>
                <w:sz w:val="24"/>
                <w:szCs w:val="24"/>
              </w:rPr>
              <w:t xml:space="preserve"> - посадовий </w:t>
            </w:r>
            <w:r w:rsidRPr="00076BA3">
              <w:rPr>
                <w:rFonts w:ascii="Times New Roman" w:hAnsi="Times New Roman"/>
                <w:sz w:val="24"/>
                <w:szCs w:val="24"/>
              </w:rPr>
              <w:t xml:space="preserve">оклад – </w:t>
            </w:r>
            <w:r w:rsidR="00076BA3" w:rsidRPr="003C6E38">
              <w:rPr>
                <w:rFonts w:ascii="Times New Roman" w:hAnsi="Times New Roman"/>
                <w:sz w:val="24"/>
                <w:szCs w:val="24"/>
              </w:rPr>
              <w:t>20795,00</w:t>
            </w:r>
            <w:r w:rsidR="00714620" w:rsidRPr="003C6E38">
              <w:rPr>
                <w:rFonts w:ascii="Times New Roman" w:hAnsi="Times New Roman"/>
                <w:sz w:val="24"/>
                <w:szCs w:val="24"/>
              </w:rPr>
              <w:t xml:space="preserve"> грн.;</w:t>
            </w:r>
          </w:p>
          <w:p w14:paraId="372F34D6" w14:textId="0F39DCB1" w:rsidR="00D779EC" w:rsidRPr="006D31C6" w:rsidRDefault="00DC1C77" w:rsidP="007F7520">
            <w:pPr>
              <w:spacing w:after="0"/>
              <w:ind w:left="148" w:right="135"/>
              <w:jc w:val="both"/>
              <w:rPr>
                <w:rFonts w:ascii="Times New Roman" w:hAnsi="Times New Roman"/>
                <w:sz w:val="24"/>
                <w:szCs w:val="24"/>
              </w:rPr>
            </w:pPr>
            <w:r w:rsidRPr="006D31C6">
              <w:rPr>
                <w:rFonts w:ascii="Times New Roman" w:hAnsi="Times New Roman"/>
                <w:sz w:val="24"/>
                <w:szCs w:val="24"/>
              </w:rPr>
              <w:t xml:space="preserve"> - надбавки, доплати, премії та компенсації   відповідно до статей 50-52 Закону України «Про державну </w:t>
            </w:r>
            <w:r w:rsidRPr="006D31C6">
              <w:rPr>
                <w:rFonts w:ascii="Times New Roman" w:hAnsi="Times New Roman"/>
                <w:sz w:val="24"/>
                <w:szCs w:val="24"/>
              </w:rPr>
              <w:lastRenderedPageBreak/>
              <w:t>службу», Закону України «Про Державний бюджет України на 202</w:t>
            </w:r>
            <w:r w:rsidR="00A466CC" w:rsidRPr="006D31C6">
              <w:rPr>
                <w:rFonts w:ascii="Times New Roman" w:hAnsi="Times New Roman"/>
                <w:sz w:val="24"/>
                <w:szCs w:val="24"/>
              </w:rPr>
              <w:t>5</w:t>
            </w:r>
            <w:r w:rsidRPr="006D31C6">
              <w:rPr>
                <w:rFonts w:ascii="Times New Roman" w:hAnsi="Times New Roman"/>
                <w:sz w:val="24"/>
                <w:szCs w:val="24"/>
              </w:rPr>
              <w:t xml:space="preserve"> рік», постанов Кабінету Міністрів України від 18 січня 2017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w:t>
            </w:r>
            <w:r w:rsidR="00A466CC" w:rsidRPr="006D31C6">
              <w:rPr>
                <w:rFonts w:ascii="Times New Roman" w:hAnsi="Times New Roman"/>
                <w:sz w:val="24"/>
                <w:szCs w:val="24"/>
              </w:rPr>
              <w:t>5</w:t>
            </w:r>
            <w:r w:rsidRPr="006D31C6">
              <w:rPr>
                <w:rFonts w:ascii="Times New Roman" w:hAnsi="Times New Roman"/>
                <w:sz w:val="24"/>
                <w:szCs w:val="24"/>
              </w:rPr>
              <w:t xml:space="preserve"> році»</w:t>
            </w:r>
          </w:p>
        </w:tc>
      </w:tr>
      <w:tr w:rsidR="00B44F10" w:rsidRPr="006D31C6" w14:paraId="7B17A259" w14:textId="77777777" w:rsidTr="007F7520">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1E9F3ABE" w14:textId="77777777" w:rsidR="00D779EC" w:rsidRPr="006D31C6" w:rsidRDefault="00D779EC" w:rsidP="007F7520">
            <w:pPr>
              <w:spacing w:after="0" w:line="240" w:lineRule="auto"/>
              <w:ind w:left="142" w:right="135"/>
              <w:rPr>
                <w:rFonts w:ascii="Times New Roman" w:hAnsi="Times New Roman"/>
                <w:b/>
                <w:sz w:val="24"/>
                <w:szCs w:val="24"/>
              </w:rPr>
            </w:pPr>
            <w:r w:rsidRPr="006D31C6">
              <w:rPr>
                <w:rFonts w:ascii="Times New Roman" w:hAnsi="Times New Roman"/>
                <w:b/>
                <w:sz w:val="24"/>
                <w:szCs w:val="24"/>
              </w:rPr>
              <w:lastRenderedPageBreak/>
              <w:t xml:space="preserve">Інформація про строковість </w:t>
            </w:r>
            <w:r w:rsidR="0091376A" w:rsidRPr="006D31C6">
              <w:rPr>
                <w:rFonts w:ascii="Times New Roman" w:hAnsi="Times New Roman"/>
                <w:b/>
                <w:sz w:val="24"/>
                <w:szCs w:val="24"/>
              </w:rPr>
              <w:t xml:space="preserve">чи безстроковість </w:t>
            </w:r>
            <w:r w:rsidRPr="006D31C6">
              <w:rPr>
                <w:rFonts w:ascii="Times New Roman" w:hAnsi="Times New Roman"/>
                <w:b/>
                <w:sz w:val="24"/>
                <w:szCs w:val="24"/>
              </w:rPr>
              <w:t xml:space="preserve">призначення на посаду </w:t>
            </w:r>
          </w:p>
          <w:p w14:paraId="77E5FE77" w14:textId="77777777" w:rsidR="00D779EC" w:rsidRPr="006D31C6" w:rsidRDefault="00D779EC" w:rsidP="00DD3E4D">
            <w:pPr>
              <w:spacing w:after="0" w:line="240" w:lineRule="auto"/>
              <w:jc w:val="both"/>
              <w:rPr>
                <w:rFonts w:ascii="Times New Roman" w:hAnsi="Times New Roman"/>
                <w:b/>
                <w:sz w:val="24"/>
                <w:szCs w:val="24"/>
              </w:rPr>
            </w:pPr>
          </w:p>
        </w:tc>
        <w:tc>
          <w:tcPr>
            <w:tcW w:w="5949" w:type="dxa"/>
            <w:tcBorders>
              <w:top w:val="single" w:sz="2" w:space="0" w:color="auto"/>
              <w:left w:val="single" w:sz="2" w:space="0" w:color="auto"/>
              <w:bottom w:val="single" w:sz="2" w:space="0" w:color="auto"/>
              <w:right w:val="single" w:sz="2" w:space="0" w:color="auto"/>
            </w:tcBorders>
          </w:tcPr>
          <w:p w14:paraId="4D601BCF" w14:textId="1ACAEC36" w:rsidR="000C2F61" w:rsidRPr="006D31C6" w:rsidRDefault="00DC1C77" w:rsidP="007F7520">
            <w:pPr>
              <w:spacing w:after="0" w:line="240" w:lineRule="auto"/>
              <w:ind w:left="148" w:right="135"/>
              <w:jc w:val="both"/>
              <w:rPr>
                <w:rFonts w:ascii="Times New Roman" w:eastAsia="Times New Roman" w:hAnsi="Times New Roman"/>
                <w:sz w:val="24"/>
                <w:szCs w:val="24"/>
                <w:lang w:eastAsia="ru-RU"/>
              </w:rPr>
            </w:pPr>
            <w:r w:rsidRPr="006D31C6">
              <w:rPr>
                <w:rFonts w:ascii="Times New Roman" w:eastAsia="Times New Roman" w:hAnsi="Times New Roman"/>
                <w:sz w:val="24"/>
                <w:szCs w:val="24"/>
              </w:rPr>
              <w:t>Строково, на період дії воєнного стану,</w:t>
            </w:r>
            <w:r w:rsidRPr="006D31C6">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076BA3">
              <w:rPr>
                <w:rFonts w:ascii="Times New Roman" w:hAnsi="Times New Roman"/>
                <w:color w:val="000000"/>
                <w:sz w:val="24"/>
                <w:szCs w:val="24"/>
                <w:shd w:val="clear" w:color="auto" w:fill="FFFFFF"/>
              </w:rPr>
              <w:t xml:space="preserve">        </w:t>
            </w:r>
            <w:r w:rsidRPr="006D31C6">
              <w:rPr>
                <w:rFonts w:ascii="Times New Roman" w:hAnsi="Times New Roman"/>
                <w:sz w:val="24"/>
                <w:szCs w:val="24"/>
                <w:shd w:val="clear" w:color="auto" w:fill="FFFFFF"/>
              </w:rPr>
              <w:t>12-</w:t>
            </w:r>
            <w:r w:rsidRPr="006D31C6">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8B7151" w:rsidRPr="006D31C6" w14:paraId="72BDDE3A" w14:textId="77777777" w:rsidTr="007F7520">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04159A17" w14:textId="77777777" w:rsidR="008B7151" w:rsidRPr="006D31C6" w:rsidRDefault="008B7151" w:rsidP="0057355F">
            <w:pPr>
              <w:spacing w:after="0" w:line="240" w:lineRule="auto"/>
              <w:ind w:left="142"/>
              <w:rPr>
                <w:rFonts w:ascii="Times New Roman" w:hAnsi="Times New Roman"/>
                <w:b/>
                <w:sz w:val="24"/>
                <w:szCs w:val="24"/>
              </w:rPr>
            </w:pPr>
            <w:r w:rsidRPr="006D31C6">
              <w:rPr>
                <w:rFonts w:ascii="Times New Roman" w:hAnsi="Times New Roman"/>
                <w:b/>
                <w:sz w:val="24"/>
                <w:szCs w:val="24"/>
              </w:rPr>
              <w:t>Перелік документів, які очікуються від кандидата на посаду державної служби</w:t>
            </w:r>
            <w:r w:rsidRPr="006D31C6">
              <w:rPr>
                <w:rFonts w:ascii="Times New Roman" w:hAnsi="Times New Roman"/>
                <w:sz w:val="24"/>
                <w:szCs w:val="24"/>
              </w:rPr>
              <w:t xml:space="preserve"> </w:t>
            </w:r>
            <w:r w:rsidRPr="006D31C6">
              <w:rPr>
                <w:rFonts w:ascii="Times New Roman" w:hAnsi="Times New Roman"/>
                <w:b/>
                <w:sz w:val="24"/>
                <w:szCs w:val="24"/>
              </w:rPr>
              <w:t>в період дії воєнного стану, в тому числі спосіб подання, адреса та строк їх подання</w:t>
            </w:r>
          </w:p>
          <w:p w14:paraId="4BC51BE0" w14:textId="77777777" w:rsidR="008B7151" w:rsidRPr="006D31C6" w:rsidRDefault="008B7151" w:rsidP="0057355F">
            <w:pPr>
              <w:spacing w:after="0" w:line="240" w:lineRule="auto"/>
              <w:ind w:left="142"/>
              <w:jc w:val="both"/>
              <w:rPr>
                <w:rFonts w:ascii="Times New Roman" w:hAnsi="Times New Roman"/>
                <w:b/>
                <w:sz w:val="24"/>
                <w:szCs w:val="24"/>
              </w:rPr>
            </w:pPr>
          </w:p>
          <w:p w14:paraId="63CB5111" w14:textId="77777777" w:rsidR="008B7151" w:rsidRPr="006D31C6" w:rsidRDefault="008B7151" w:rsidP="008B7151">
            <w:pPr>
              <w:spacing w:after="0" w:line="240" w:lineRule="auto"/>
              <w:jc w:val="both"/>
              <w:rPr>
                <w:rFonts w:ascii="Times New Roman" w:hAnsi="Times New Roman"/>
                <w:b/>
                <w:sz w:val="24"/>
                <w:szCs w:val="24"/>
              </w:rPr>
            </w:pPr>
          </w:p>
          <w:p w14:paraId="09F1DA36" w14:textId="77777777" w:rsidR="008B7151" w:rsidRPr="006D31C6" w:rsidRDefault="008B7151" w:rsidP="008B7151">
            <w:pPr>
              <w:spacing w:after="0" w:line="240" w:lineRule="auto"/>
              <w:jc w:val="both"/>
              <w:rPr>
                <w:rFonts w:ascii="Times New Roman" w:hAnsi="Times New Roman"/>
                <w:b/>
                <w:sz w:val="24"/>
                <w:szCs w:val="24"/>
              </w:rPr>
            </w:pPr>
          </w:p>
          <w:p w14:paraId="1E4D05B6" w14:textId="77777777" w:rsidR="008B7151" w:rsidRPr="006D31C6" w:rsidRDefault="008B7151" w:rsidP="008B7151">
            <w:pPr>
              <w:spacing w:after="0" w:line="240" w:lineRule="auto"/>
              <w:jc w:val="both"/>
              <w:rPr>
                <w:rFonts w:ascii="Times New Roman" w:hAnsi="Times New Roman"/>
                <w:b/>
                <w:sz w:val="24"/>
                <w:szCs w:val="24"/>
              </w:rPr>
            </w:pPr>
          </w:p>
          <w:p w14:paraId="0BE0E486" w14:textId="77777777" w:rsidR="008B7151" w:rsidRPr="006D31C6" w:rsidRDefault="008B7151" w:rsidP="008B7151">
            <w:pPr>
              <w:spacing w:after="0" w:line="240" w:lineRule="auto"/>
              <w:jc w:val="both"/>
              <w:rPr>
                <w:rFonts w:ascii="Times New Roman" w:hAnsi="Times New Roman"/>
                <w:b/>
                <w:sz w:val="24"/>
                <w:szCs w:val="24"/>
              </w:rPr>
            </w:pPr>
          </w:p>
          <w:p w14:paraId="4DAB8E25" w14:textId="77777777" w:rsidR="008B7151" w:rsidRPr="006D31C6" w:rsidRDefault="008B7151" w:rsidP="008B7151">
            <w:pPr>
              <w:spacing w:after="0" w:line="240" w:lineRule="auto"/>
              <w:jc w:val="both"/>
              <w:rPr>
                <w:rFonts w:ascii="Times New Roman" w:hAnsi="Times New Roman"/>
                <w:b/>
                <w:sz w:val="24"/>
                <w:szCs w:val="24"/>
              </w:rPr>
            </w:pPr>
          </w:p>
          <w:p w14:paraId="4978F463" w14:textId="77777777" w:rsidR="008B7151" w:rsidRPr="006D31C6" w:rsidRDefault="008B7151" w:rsidP="008B7151">
            <w:pPr>
              <w:spacing w:after="0" w:line="240" w:lineRule="auto"/>
              <w:jc w:val="both"/>
              <w:rPr>
                <w:rFonts w:ascii="Times New Roman" w:hAnsi="Times New Roman"/>
                <w:b/>
                <w:sz w:val="24"/>
                <w:szCs w:val="24"/>
              </w:rPr>
            </w:pPr>
          </w:p>
          <w:p w14:paraId="404456BA" w14:textId="77777777" w:rsidR="008B7151" w:rsidRPr="006D31C6" w:rsidRDefault="008B7151" w:rsidP="008B7151">
            <w:pPr>
              <w:spacing w:after="0" w:line="240" w:lineRule="auto"/>
              <w:jc w:val="both"/>
              <w:rPr>
                <w:rFonts w:ascii="Times New Roman" w:hAnsi="Times New Roman"/>
                <w:b/>
                <w:sz w:val="24"/>
                <w:szCs w:val="24"/>
              </w:rPr>
            </w:pPr>
          </w:p>
          <w:p w14:paraId="18BFF277" w14:textId="77777777" w:rsidR="008B7151" w:rsidRPr="006D31C6" w:rsidRDefault="008B7151" w:rsidP="008B7151">
            <w:pPr>
              <w:spacing w:after="0" w:line="240" w:lineRule="auto"/>
              <w:jc w:val="both"/>
              <w:rPr>
                <w:rFonts w:ascii="Times New Roman" w:hAnsi="Times New Roman"/>
                <w:b/>
                <w:sz w:val="24"/>
                <w:szCs w:val="24"/>
              </w:rPr>
            </w:pPr>
          </w:p>
          <w:p w14:paraId="16C5915B" w14:textId="77777777" w:rsidR="008B7151" w:rsidRPr="006D31C6" w:rsidRDefault="008B7151" w:rsidP="008B7151">
            <w:pPr>
              <w:spacing w:after="0" w:line="240" w:lineRule="auto"/>
              <w:jc w:val="both"/>
              <w:rPr>
                <w:rFonts w:ascii="Times New Roman" w:hAnsi="Times New Roman"/>
                <w:b/>
                <w:sz w:val="24"/>
                <w:szCs w:val="24"/>
              </w:rPr>
            </w:pPr>
          </w:p>
          <w:p w14:paraId="34660688" w14:textId="77777777" w:rsidR="008B7151" w:rsidRPr="006D31C6" w:rsidRDefault="008B7151" w:rsidP="008B7151">
            <w:pPr>
              <w:spacing w:after="0" w:line="240" w:lineRule="auto"/>
              <w:jc w:val="both"/>
              <w:rPr>
                <w:rFonts w:ascii="Times New Roman" w:hAnsi="Times New Roman"/>
                <w:b/>
                <w:sz w:val="24"/>
                <w:szCs w:val="24"/>
              </w:rPr>
            </w:pPr>
          </w:p>
          <w:p w14:paraId="7019E4EA" w14:textId="77777777" w:rsidR="008B7151" w:rsidRPr="006D31C6" w:rsidRDefault="008B7151" w:rsidP="008B7151">
            <w:pPr>
              <w:spacing w:after="0" w:line="240" w:lineRule="auto"/>
              <w:jc w:val="both"/>
              <w:rPr>
                <w:rFonts w:ascii="Times New Roman" w:hAnsi="Times New Roman"/>
                <w:b/>
                <w:sz w:val="24"/>
                <w:szCs w:val="24"/>
              </w:rPr>
            </w:pPr>
          </w:p>
        </w:tc>
        <w:tc>
          <w:tcPr>
            <w:tcW w:w="5949" w:type="dxa"/>
            <w:tcBorders>
              <w:top w:val="single" w:sz="2" w:space="0" w:color="auto"/>
              <w:left w:val="single" w:sz="2" w:space="0" w:color="auto"/>
              <w:bottom w:val="single" w:sz="2" w:space="0" w:color="auto"/>
              <w:right w:val="single" w:sz="2" w:space="0" w:color="auto"/>
            </w:tcBorders>
          </w:tcPr>
          <w:p w14:paraId="55C10411"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68C5DD62"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прізвище, ім’я, по батькові кандидата;</w:t>
            </w:r>
          </w:p>
          <w:p w14:paraId="09CAF74F"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реквізити документа, що посвідчує особу та   підтверджує громадянство України;</w:t>
            </w:r>
          </w:p>
          <w:p w14:paraId="4A7E4B18"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підтвердження наявності відповідного ступеня вищої освіти;</w:t>
            </w:r>
          </w:p>
          <w:p w14:paraId="6A13B6CD"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1158C392" w14:textId="500AF5D7" w:rsidR="008B7151" w:rsidRDefault="008B7151" w:rsidP="008B7151">
            <w:pPr>
              <w:widowControl w:val="0"/>
              <w:tabs>
                <w:tab w:val="left" w:pos="1440"/>
              </w:tabs>
              <w:spacing w:after="0" w:line="240" w:lineRule="auto"/>
              <w:ind w:left="142" w:right="137"/>
              <w:jc w:val="both"/>
              <w:rPr>
                <w:rFonts w:ascii="Times New Roman" w:hAnsi="Times New Roman"/>
                <w:color w:val="000000"/>
                <w:sz w:val="24"/>
                <w:szCs w:val="24"/>
              </w:rPr>
            </w:pPr>
            <w:r w:rsidRPr="006D31C6">
              <w:rPr>
                <w:rFonts w:ascii="Times New Roman" w:hAnsi="Times New Roman"/>
                <w:color w:val="000000"/>
                <w:sz w:val="24"/>
                <w:szCs w:val="24"/>
              </w:rPr>
              <w:t>2) копію документа, що посвідчує особу та підтверджує громадянство України;</w:t>
            </w:r>
          </w:p>
          <w:p w14:paraId="4F8606F5" w14:textId="463AD892" w:rsidR="006D31C6" w:rsidRPr="006D31C6" w:rsidRDefault="006D31C6"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 xml:space="preserve">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w:t>
            </w:r>
            <w:r w:rsidR="00EB6762">
              <w:rPr>
                <w:rFonts w:ascii="Times New Roman" w:hAnsi="Times New Roman"/>
                <w:color w:val="000000"/>
                <w:sz w:val="24"/>
                <w:szCs w:val="24"/>
              </w:rPr>
              <w:t>про це відповідний контролюючий орган і мають відмітку у паспорті</w:t>
            </w:r>
            <w:r>
              <w:rPr>
                <w:rFonts w:ascii="Times New Roman" w:hAnsi="Times New Roman"/>
                <w:color w:val="000000"/>
                <w:sz w:val="24"/>
                <w:szCs w:val="24"/>
              </w:rPr>
              <w:t>)</w:t>
            </w:r>
            <w:r w:rsidR="00EB6762">
              <w:rPr>
                <w:rFonts w:ascii="Times New Roman" w:hAnsi="Times New Roman"/>
                <w:color w:val="000000"/>
                <w:sz w:val="24"/>
                <w:szCs w:val="24"/>
              </w:rPr>
              <w:t>;</w:t>
            </w:r>
          </w:p>
          <w:p w14:paraId="15537D80" w14:textId="5A7E65A5" w:rsidR="008B7151" w:rsidRPr="006D31C6" w:rsidRDefault="00EB6762"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4</w:t>
            </w:r>
            <w:r w:rsidR="008B7151" w:rsidRPr="006D31C6">
              <w:rPr>
                <w:rFonts w:ascii="Times New Roman" w:hAnsi="Times New Roman"/>
                <w:color w:val="000000"/>
                <w:sz w:val="24"/>
                <w:szCs w:val="24"/>
              </w:rPr>
              <w:t>) копію документа, що підтверджує рівень освіти;</w:t>
            </w:r>
          </w:p>
          <w:p w14:paraId="3F025996" w14:textId="4537D568" w:rsidR="008B7151" w:rsidRPr="006D31C6" w:rsidRDefault="00EB6762"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5</w:t>
            </w:r>
            <w:r w:rsidR="008B7151" w:rsidRPr="006D31C6">
              <w:rPr>
                <w:rFonts w:ascii="Times New Roman" w:hAnsi="Times New Roman"/>
                <w:color w:val="000000"/>
                <w:sz w:val="24"/>
                <w:szCs w:val="24"/>
              </w:rPr>
              <w:t xml:space="preserve">) копію Державного сертифікату про рівень володіння державною мовою </w:t>
            </w:r>
            <w:r w:rsidR="008B7151" w:rsidRPr="006D31C6">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8B7151" w:rsidRPr="006D31C6">
              <w:rPr>
                <w:rFonts w:ascii="Times New Roman" w:hAnsi="Times New Roman"/>
                <w:color w:val="000000"/>
                <w:sz w:val="24"/>
                <w:szCs w:val="24"/>
              </w:rPr>
              <w:t xml:space="preserve"> </w:t>
            </w:r>
          </w:p>
          <w:p w14:paraId="5833B146" w14:textId="269A7180"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lang w:val="ru-RU"/>
              </w:rPr>
            </w:pPr>
            <w:r>
              <w:rPr>
                <w:rFonts w:ascii="Times New Roman" w:hAnsi="Times New Roman"/>
                <w:color w:val="000000"/>
                <w:sz w:val="24"/>
                <w:szCs w:val="24"/>
              </w:rPr>
              <w:t>6</w:t>
            </w:r>
            <w:r w:rsidR="008B7151" w:rsidRPr="006D31C6">
              <w:rPr>
                <w:rFonts w:ascii="Times New Roman" w:hAnsi="Times New Roman"/>
                <w:color w:val="000000"/>
                <w:sz w:val="24"/>
                <w:szCs w:val="24"/>
              </w:rPr>
              <w:t xml:space="preserve">) </w:t>
            </w:r>
            <w:r w:rsidR="008B7151" w:rsidRPr="006D31C6">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5224A5D7" w14:textId="56948AB4"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rPr>
            </w:pPr>
            <w:r>
              <w:rPr>
                <w:rFonts w:ascii="Times New Roman" w:hAnsi="Times New Roman"/>
                <w:sz w:val="24"/>
                <w:szCs w:val="24"/>
              </w:rPr>
              <w:t>7</w:t>
            </w:r>
            <w:r w:rsidR="008B7151" w:rsidRPr="006D31C6">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8B7151" w:rsidRPr="006D31C6">
              <w:rPr>
                <w:rFonts w:ascii="Times New Roman" w:hAnsi="Times New Roman"/>
                <w:sz w:val="24"/>
                <w:szCs w:val="24"/>
              </w:rPr>
              <w:t xml:space="preserve"> (за бажанням);</w:t>
            </w:r>
          </w:p>
          <w:p w14:paraId="62FB1A05" w14:textId="7F8F2581"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rPr>
            </w:pPr>
            <w:r>
              <w:rPr>
                <w:rFonts w:ascii="Times New Roman" w:hAnsi="Times New Roman"/>
                <w:sz w:val="24"/>
                <w:szCs w:val="24"/>
              </w:rPr>
              <w:t>8</w:t>
            </w:r>
            <w:r w:rsidR="008B7151" w:rsidRPr="006D31C6">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p>
          <w:p w14:paraId="562227C1" w14:textId="77777777" w:rsidR="008B7151" w:rsidRPr="006D31C6" w:rsidRDefault="008B7151" w:rsidP="008B7151">
            <w:pPr>
              <w:widowControl w:val="0"/>
              <w:tabs>
                <w:tab w:val="left" w:pos="1440"/>
              </w:tabs>
              <w:spacing w:after="0" w:line="240" w:lineRule="auto"/>
              <w:ind w:left="142" w:right="137"/>
              <w:jc w:val="both"/>
              <w:rPr>
                <w:rFonts w:ascii="Times New Roman" w:hAnsi="Times New Roman"/>
                <w:sz w:val="24"/>
                <w:szCs w:val="24"/>
              </w:rPr>
            </w:pPr>
          </w:p>
          <w:p w14:paraId="4FAB1E7F" w14:textId="5A688B49" w:rsidR="008B7151" w:rsidRPr="006D31C6" w:rsidRDefault="008B7151" w:rsidP="008B7151">
            <w:pPr>
              <w:spacing w:after="0" w:line="240" w:lineRule="auto"/>
              <w:ind w:left="148" w:right="135"/>
              <w:jc w:val="both"/>
              <w:rPr>
                <w:rFonts w:ascii="Times New Roman" w:hAnsi="Times New Roman"/>
                <w:b/>
                <w:sz w:val="24"/>
                <w:szCs w:val="24"/>
              </w:rPr>
            </w:pPr>
            <w:r w:rsidRPr="006D31C6">
              <w:rPr>
                <w:rFonts w:ascii="Times New Roman" w:hAnsi="Times New Roman"/>
                <w:sz w:val="24"/>
                <w:szCs w:val="24"/>
              </w:rPr>
              <w:t xml:space="preserve">Документи приймаються </w:t>
            </w:r>
            <w:r w:rsidRPr="009C2508">
              <w:rPr>
                <w:rFonts w:ascii="Times New Roman" w:hAnsi="Times New Roman"/>
                <w:b/>
                <w:bCs/>
                <w:sz w:val="24"/>
                <w:szCs w:val="24"/>
              </w:rPr>
              <w:t xml:space="preserve">до </w:t>
            </w:r>
            <w:r w:rsidRPr="009C2508">
              <w:rPr>
                <w:rFonts w:ascii="Times New Roman" w:hAnsi="Times New Roman"/>
                <w:b/>
                <w:sz w:val="24"/>
                <w:szCs w:val="24"/>
              </w:rPr>
              <w:t xml:space="preserve">18 год 00 хв </w:t>
            </w:r>
            <w:r w:rsidR="009E6296">
              <w:rPr>
                <w:rFonts w:ascii="Times New Roman" w:hAnsi="Times New Roman"/>
                <w:b/>
                <w:sz w:val="24"/>
                <w:szCs w:val="24"/>
              </w:rPr>
              <w:t>09</w:t>
            </w:r>
            <w:r w:rsidRPr="009C2508">
              <w:rPr>
                <w:rFonts w:ascii="Times New Roman" w:hAnsi="Times New Roman"/>
                <w:b/>
                <w:bCs/>
                <w:sz w:val="24"/>
                <w:szCs w:val="24"/>
              </w:rPr>
              <w:t xml:space="preserve"> </w:t>
            </w:r>
            <w:r w:rsidR="009E6296">
              <w:rPr>
                <w:rFonts w:ascii="Times New Roman" w:hAnsi="Times New Roman"/>
                <w:b/>
                <w:bCs/>
                <w:sz w:val="24"/>
                <w:szCs w:val="24"/>
              </w:rPr>
              <w:t>квітня</w:t>
            </w:r>
            <w:r w:rsidRPr="009C2508">
              <w:rPr>
                <w:rFonts w:ascii="Times New Roman" w:hAnsi="Times New Roman"/>
                <w:b/>
                <w:bCs/>
                <w:sz w:val="24"/>
                <w:szCs w:val="24"/>
              </w:rPr>
              <w:t xml:space="preserve"> 2025 року</w:t>
            </w:r>
            <w:r w:rsidRPr="006D31C6">
              <w:rPr>
                <w:rFonts w:ascii="Times New Roman" w:hAnsi="Times New Roman"/>
                <w:color w:val="FF0000"/>
                <w:sz w:val="24"/>
                <w:szCs w:val="24"/>
              </w:rPr>
              <w:t xml:space="preserve"> </w:t>
            </w:r>
            <w:r w:rsidRPr="006D31C6">
              <w:rPr>
                <w:rFonts w:ascii="Times New Roman" w:hAnsi="Times New Roman"/>
                <w:sz w:val="24"/>
                <w:szCs w:val="24"/>
              </w:rPr>
              <w:t xml:space="preserve">на </w:t>
            </w:r>
            <w:r w:rsidRPr="006D31C6">
              <w:rPr>
                <w:rFonts w:ascii="Times New Roman" w:hAnsi="Times New Roman"/>
                <w:b/>
                <w:bCs/>
                <w:sz w:val="24"/>
                <w:szCs w:val="24"/>
              </w:rPr>
              <w:t>електронну адресу:</w:t>
            </w:r>
            <w:r w:rsidRPr="006D31C6">
              <w:rPr>
                <w:rFonts w:ascii="Times New Roman" w:hAnsi="Times New Roman"/>
                <w:sz w:val="24"/>
                <w:szCs w:val="24"/>
              </w:rPr>
              <w:t xml:space="preserve"> </w:t>
            </w:r>
            <w:proofErr w:type="spellStart"/>
            <w:r w:rsidRPr="006D31C6">
              <w:rPr>
                <w:rFonts w:ascii="Times New Roman" w:hAnsi="Times New Roman"/>
                <w:sz w:val="24"/>
                <w:szCs w:val="24"/>
                <w:u w:val="single"/>
                <w:lang w:val="en-US" w:eastAsia="ru-RU"/>
              </w:rPr>
              <w:t>kadry</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prokvin</w:t>
            </w:r>
            <w:r w:rsidRPr="006D31C6">
              <w:rPr>
                <w:rFonts w:ascii="Times New Roman" w:hAnsi="Times New Roman"/>
                <w:sz w:val="24"/>
                <w:szCs w:val="24"/>
                <w:u w:val="single"/>
                <w:lang w:val="ru-RU" w:eastAsia="ru-RU"/>
              </w:rPr>
              <w:t>@</w:t>
            </w:r>
            <w:proofErr w:type="spellStart"/>
            <w:r w:rsidRPr="006D31C6">
              <w:rPr>
                <w:rFonts w:ascii="Times New Roman" w:hAnsi="Times New Roman"/>
                <w:sz w:val="24"/>
                <w:szCs w:val="24"/>
                <w:u w:val="single"/>
                <w:lang w:val="en-US" w:eastAsia="ru-RU"/>
              </w:rPr>
              <w:t>gmail</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com</w:t>
            </w:r>
            <w:r w:rsidRPr="006D31C6">
              <w:rPr>
                <w:rFonts w:ascii="Times New Roman" w:hAnsi="Times New Roman"/>
                <w:sz w:val="24"/>
                <w:szCs w:val="24"/>
              </w:rPr>
              <w:t xml:space="preserve"> або </w:t>
            </w:r>
            <w:r w:rsidRPr="006D31C6">
              <w:rPr>
                <w:rFonts w:ascii="Times New Roman" w:hAnsi="Times New Roman"/>
                <w:bCs/>
                <w:sz w:val="24"/>
                <w:szCs w:val="24"/>
              </w:rPr>
              <w:t>безпосередньо у відділі кадрової роботи та державної служби</w:t>
            </w:r>
            <w:r w:rsidRPr="006D31C6">
              <w:rPr>
                <w:rFonts w:ascii="Times New Roman" w:hAnsi="Times New Roman"/>
                <w:sz w:val="24"/>
                <w:szCs w:val="24"/>
              </w:rPr>
              <w:t xml:space="preserve"> Вінницької обласної прокуратури за адресою: </w:t>
            </w:r>
            <w:r w:rsidRPr="006D31C6">
              <w:rPr>
                <w:rFonts w:ascii="Times New Roman" w:hAnsi="Times New Roman"/>
                <w:b/>
                <w:bCs/>
                <w:sz w:val="24"/>
                <w:szCs w:val="24"/>
              </w:rPr>
              <w:t>вул. Монастирська, 33, м. Вінниця</w:t>
            </w:r>
          </w:p>
        </w:tc>
      </w:tr>
      <w:tr w:rsidR="00B44F10" w:rsidRPr="006D31C6" w14:paraId="4C0C08C2" w14:textId="77777777" w:rsidTr="006D31C6">
        <w:trPr>
          <w:trHeight w:val="1414"/>
        </w:trPr>
        <w:tc>
          <w:tcPr>
            <w:tcW w:w="3966" w:type="dxa"/>
            <w:gridSpan w:val="2"/>
            <w:tcBorders>
              <w:top w:val="single" w:sz="2" w:space="0" w:color="auto"/>
              <w:left w:val="single" w:sz="2" w:space="0" w:color="auto"/>
              <w:bottom w:val="single" w:sz="2" w:space="0" w:color="auto"/>
              <w:right w:val="single" w:sz="2" w:space="0" w:color="auto"/>
            </w:tcBorders>
          </w:tcPr>
          <w:p w14:paraId="79034D14" w14:textId="77777777" w:rsidR="00D779EC" w:rsidRPr="006D31C6" w:rsidRDefault="00D779EC" w:rsidP="00783B43">
            <w:pPr>
              <w:spacing w:after="0" w:line="240" w:lineRule="auto"/>
              <w:ind w:left="142" w:right="135"/>
              <w:jc w:val="both"/>
              <w:rPr>
                <w:rFonts w:ascii="Times New Roman" w:hAnsi="Times New Roman"/>
                <w:b/>
                <w:sz w:val="24"/>
                <w:szCs w:val="24"/>
              </w:rPr>
            </w:pPr>
            <w:r w:rsidRPr="006D31C6">
              <w:rPr>
                <w:rFonts w:ascii="Times New Roman" w:hAnsi="Times New Roman"/>
                <w:b/>
                <w:sz w:val="24"/>
                <w:szCs w:val="24"/>
              </w:rPr>
              <w:lastRenderedPageBreak/>
              <w:t xml:space="preserve">Прізвище, ім’я та по батькові, номер телефону та адреса електронної пошти особи, яка надає додаткову інформацію з питань </w:t>
            </w:r>
            <w:r w:rsidR="007269EA" w:rsidRPr="006D31C6">
              <w:rPr>
                <w:rFonts w:ascii="Times New Roman" w:hAnsi="Times New Roman"/>
                <w:b/>
                <w:sz w:val="24"/>
                <w:szCs w:val="24"/>
              </w:rPr>
              <w:t>призначення</w:t>
            </w:r>
            <w:r w:rsidRPr="006D31C6">
              <w:rPr>
                <w:rFonts w:ascii="Times New Roman" w:hAnsi="Times New Roman"/>
                <w:b/>
                <w:sz w:val="24"/>
                <w:szCs w:val="24"/>
              </w:rPr>
              <w:t xml:space="preserve"> на посаду</w:t>
            </w:r>
          </w:p>
        </w:tc>
        <w:tc>
          <w:tcPr>
            <w:tcW w:w="5949" w:type="dxa"/>
            <w:tcBorders>
              <w:top w:val="single" w:sz="2" w:space="0" w:color="auto"/>
              <w:left w:val="single" w:sz="2" w:space="0" w:color="auto"/>
              <w:bottom w:val="single" w:sz="2" w:space="0" w:color="auto"/>
              <w:right w:val="single" w:sz="2" w:space="0" w:color="auto"/>
            </w:tcBorders>
          </w:tcPr>
          <w:p w14:paraId="4F904673" w14:textId="5A053560" w:rsidR="00DC1C77" w:rsidRPr="006D31C6" w:rsidRDefault="006B3D68" w:rsidP="00DC1C77">
            <w:pPr>
              <w:spacing w:after="0" w:line="240" w:lineRule="auto"/>
              <w:ind w:right="135" w:firstLine="142"/>
              <w:jc w:val="both"/>
              <w:rPr>
                <w:rFonts w:ascii="Times New Roman" w:hAnsi="Times New Roman"/>
                <w:sz w:val="24"/>
                <w:szCs w:val="24"/>
              </w:rPr>
            </w:pPr>
            <w:proofErr w:type="spellStart"/>
            <w:r>
              <w:rPr>
                <w:rFonts w:ascii="Times New Roman" w:hAnsi="Times New Roman"/>
                <w:sz w:val="24"/>
                <w:szCs w:val="24"/>
              </w:rPr>
              <w:t>Первачук</w:t>
            </w:r>
            <w:proofErr w:type="spellEnd"/>
            <w:r>
              <w:rPr>
                <w:rFonts w:ascii="Times New Roman" w:hAnsi="Times New Roman"/>
                <w:sz w:val="24"/>
                <w:szCs w:val="24"/>
              </w:rPr>
              <w:t xml:space="preserve"> Катерина Іванівна</w:t>
            </w:r>
            <w:r w:rsidR="00DC1C77" w:rsidRPr="006D31C6">
              <w:rPr>
                <w:rFonts w:ascii="Times New Roman" w:hAnsi="Times New Roman"/>
                <w:sz w:val="24"/>
                <w:szCs w:val="24"/>
              </w:rPr>
              <w:t xml:space="preserve">, </w:t>
            </w:r>
          </w:p>
          <w:p w14:paraId="6CEB9A04" w14:textId="2B33C131" w:rsidR="00DC1C77" w:rsidRPr="006D31C6" w:rsidRDefault="00DC1C77" w:rsidP="00DC1C77">
            <w:pPr>
              <w:spacing w:after="0" w:line="240" w:lineRule="auto"/>
              <w:ind w:right="135" w:firstLine="142"/>
              <w:jc w:val="both"/>
              <w:rPr>
                <w:rFonts w:ascii="Times New Roman" w:hAnsi="Times New Roman"/>
                <w:sz w:val="24"/>
                <w:szCs w:val="24"/>
              </w:rPr>
            </w:pPr>
            <w:proofErr w:type="spellStart"/>
            <w:r w:rsidRPr="006D31C6">
              <w:rPr>
                <w:rFonts w:ascii="Times New Roman" w:hAnsi="Times New Roman"/>
                <w:sz w:val="24"/>
                <w:szCs w:val="24"/>
              </w:rPr>
              <w:t>тел</w:t>
            </w:r>
            <w:proofErr w:type="spellEnd"/>
            <w:r w:rsidRPr="006D31C6">
              <w:rPr>
                <w:rFonts w:ascii="Times New Roman" w:hAnsi="Times New Roman"/>
                <w:sz w:val="24"/>
                <w:szCs w:val="24"/>
              </w:rPr>
              <w:t>. +38 (</w:t>
            </w:r>
            <w:r w:rsidR="005C32E7" w:rsidRPr="006D31C6">
              <w:rPr>
                <w:rFonts w:ascii="Times New Roman" w:hAnsi="Times New Roman"/>
                <w:sz w:val="24"/>
                <w:szCs w:val="24"/>
              </w:rPr>
              <w:t>0</w:t>
            </w:r>
            <w:r w:rsidR="006B3D68">
              <w:rPr>
                <w:rFonts w:ascii="Times New Roman" w:hAnsi="Times New Roman"/>
                <w:sz w:val="24"/>
                <w:szCs w:val="24"/>
              </w:rPr>
              <w:t>93</w:t>
            </w:r>
            <w:r w:rsidR="002B5511" w:rsidRPr="006D31C6">
              <w:rPr>
                <w:rFonts w:ascii="Times New Roman" w:hAnsi="Times New Roman"/>
                <w:sz w:val="24"/>
                <w:szCs w:val="24"/>
              </w:rPr>
              <w:t xml:space="preserve">) </w:t>
            </w:r>
            <w:r w:rsidR="006B3D68">
              <w:rPr>
                <w:rFonts w:ascii="Times New Roman" w:hAnsi="Times New Roman"/>
                <w:sz w:val="24"/>
                <w:szCs w:val="24"/>
              </w:rPr>
              <w:t>571</w:t>
            </w:r>
            <w:r w:rsidR="002B5511" w:rsidRPr="006D31C6">
              <w:rPr>
                <w:rFonts w:ascii="Times New Roman" w:hAnsi="Times New Roman"/>
                <w:sz w:val="24"/>
                <w:szCs w:val="24"/>
              </w:rPr>
              <w:t>-</w:t>
            </w:r>
            <w:r w:rsidR="006B3D68">
              <w:rPr>
                <w:rFonts w:ascii="Times New Roman" w:hAnsi="Times New Roman"/>
                <w:sz w:val="24"/>
                <w:szCs w:val="24"/>
              </w:rPr>
              <w:t>1</w:t>
            </w:r>
            <w:r w:rsidR="002B5511" w:rsidRPr="006D31C6">
              <w:rPr>
                <w:rFonts w:ascii="Times New Roman" w:hAnsi="Times New Roman"/>
                <w:sz w:val="24"/>
                <w:szCs w:val="24"/>
              </w:rPr>
              <w:t>1-</w:t>
            </w:r>
            <w:r w:rsidR="006B3D68">
              <w:rPr>
                <w:rFonts w:ascii="Times New Roman" w:hAnsi="Times New Roman"/>
                <w:sz w:val="24"/>
                <w:szCs w:val="24"/>
              </w:rPr>
              <w:t>81</w:t>
            </w:r>
            <w:r w:rsidRPr="006D31C6">
              <w:rPr>
                <w:rFonts w:ascii="Times New Roman" w:hAnsi="Times New Roman"/>
                <w:sz w:val="24"/>
                <w:szCs w:val="24"/>
              </w:rPr>
              <w:t xml:space="preserve">; </w:t>
            </w:r>
          </w:p>
          <w:p w14:paraId="33DD4E27" w14:textId="25808F67" w:rsidR="00D779EC" w:rsidRPr="006D31C6" w:rsidRDefault="00DC1C77" w:rsidP="005B5041">
            <w:pPr>
              <w:spacing w:after="0"/>
              <w:ind w:left="137"/>
              <w:rPr>
                <w:rFonts w:ascii="Times New Roman" w:hAnsi="Times New Roman"/>
                <w:sz w:val="24"/>
                <w:szCs w:val="24"/>
                <w:lang w:val="ru-RU" w:eastAsia="ru-RU"/>
              </w:rPr>
            </w:pPr>
            <w:proofErr w:type="spellStart"/>
            <w:r w:rsidRPr="006D31C6">
              <w:rPr>
                <w:rFonts w:ascii="Times New Roman" w:hAnsi="Times New Roman"/>
                <w:sz w:val="24"/>
                <w:szCs w:val="24"/>
                <w:lang w:eastAsia="ru-RU"/>
              </w:rPr>
              <w:t>ел</w:t>
            </w:r>
            <w:proofErr w:type="spellEnd"/>
            <w:r w:rsidRPr="006D31C6">
              <w:rPr>
                <w:rFonts w:ascii="Times New Roman" w:hAnsi="Times New Roman"/>
                <w:sz w:val="24"/>
                <w:szCs w:val="24"/>
                <w:lang w:eastAsia="ru-RU"/>
              </w:rPr>
              <w:t>. пошта:</w:t>
            </w:r>
            <w:proofErr w:type="spellStart"/>
            <w:r w:rsidRPr="006D31C6">
              <w:rPr>
                <w:rFonts w:ascii="Times New Roman" w:hAnsi="Times New Roman"/>
                <w:sz w:val="24"/>
                <w:szCs w:val="24"/>
                <w:u w:val="single"/>
                <w:lang w:val="en-US" w:eastAsia="ru-RU"/>
              </w:rPr>
              <w:t>kadry</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prokvin</w:t>
            </w:r>
            <w:r w:rsidRPr="006D31C6">
              <w:rPr>
                <w:rFonts w:ascii="Times New Roman" w:hAnsi="Times New Roman"/>
                <w:sz w:val="24"/>
                <w:szCs w:val="24"/>
                <w:u w:val="single"/>
                <w:lang w:val="ru-RU" w:eastAsia="ru-RU"/>
              </w:rPr>
              <w:t>@</w:t>
            </w:r>
            <w:proofErr w:type="spellStart"/>
            <w:r w:rsidRPr="006D31C6">
              <w:rPr>
                <w:rFonts w:ascii="Times New Roman" w:hAnsi="Times New Roman"/>
                <w:sz w:val="24"/>
                <w:szCs w:val="24"/>
                <w:u w:val="single"/>
                <w:lang w:val="en-US" w:eastAsia="ru-RU"/>
              </w:rPr>
              <w:t>gmail</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com</w:t>
            </w:r>
          </w:p>
        </w:tc>
      </w:tr>
      <w:tr w:rsidR="00B44F10" w:rsidRPr="006D31C6" w14:paraId="3F6E735A" w14:textId="77777777" w:rsidTr="00A62BC1">
        <w:tc>
          <w:tcPr>
            <w:tcW w:w="9915" w:type="dxa"/>
            <w:gridSpan w:val="3"/>
            <w:tcBorders>
              <w:top w:val="single" w:sz="2" w:space="0" w:color="auto"/>
              <w:left w:val="single" w:sz="2" w:space="0" w:color="auto"/>
              <w:bottom w:val="single" w:sz="2" w:space="0" w:color="auto"/>
              <w:right w:val="single" w:sz="2" w:space="0" w:color="auto"/>
            </w:tcBorders>
          </w:tcPr>
          <w:p w14:paraId="04B8C51C" w14:textId="77777777" w:rsidR="00D779EC" w:rsidRPr="006D31C6" w:rsidRDefault="00DC0CFE" w:rsidP="00DD3E4D">
            <w:pPr>
              <w:spacing w:after="0" w:line="240" w:lineRule="auto"/>
              <w:jc w:val="center"/>
              <w:rPr>
                <w:rFonts w:ascii="Times New Roman" w:hAnsi="Times New Roman"/>
                <w:b/>
                <w:sz w:val="24"/>
                <w:szCs w:val="24"/>
              </w:rPr>
            </w:pPr>
            <w:r w:rsidRPr="006D31C6">
              <w:rPr>
                <w:rFonts w:ascii="Times New Roman" w:hAnsi="Times New Roman"/>
                <w:b/>
                <w:sz w:val="24"/>
                <w:szCs w:val="24"/>
              </w:rPr>
              <w:t>Кваліфікаційні в</w:t>
            </w:r>
            <w:r w:rsidR="00D779EC" w:rsidRPr="006D31C6">
              <w:rPr>
                <w:rFonts w:ascii="Times New Roman" w:hAnsi="Times New Roman"/>
                <w:b/>
                <w:sz w:val="24"/>
                <w:szCs w:val="24"/>
              </w:rPr>
              <w:t xml:space="preserve">имоги </w:t>
            </w:r>
          </w:p>
        </w:tc>
      </w:tr>
      <w:tr w:rsidR="00B44F10" w:rsidRPr="006D31C6" w14:paraId="6F5AF1FC" w14:textId="77777777" w:rsidTr="005D2D20">
        <w:trPr>
          <w:trHeight w:val="630"/>
        </w:trPr>
        <w:tc>
          <w:tcPr>
            <w:tcW w:w="423" w:type="dxa"/>
            <w:tcBorders>
              <w:top w:val="single" w:sz="2" w:space="0" w:color="auto"/>
              <w:left w:val="single" w:sz="2" w:space="0" w:color="auto"/>
              <w:bottom w:val="single" w:sz="2" w:space="0" w:color="auto"/>
              <w:right w:val="single" w:sz="2" w:space="0" w:color="auto"/>
            </w:tcBorders>
          </w:tcPr>
          <w:p w14:paraId="0B4C15AC"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1.</w:t>
            </w:r>
          </w:p>
        </w:tc>
        <w:tc>
          <w:tcPr>
            <w:tcW w:w="3543" w:type="dxa"/>
            <w:tcBorders>
              <w:top w:val="single" w:sz="2" w:space="0" w:color="auto"/>
              <w:left w:val="single" w:sz="2" w:space="0" w:color="auto"/>
              <w:bottom w:val="single" w:sz="2" w:space="0" w:color="auto"/>
              <w:right w:val="single" w:sz="2" w:space="0" w:color="auto"/>
            </w:tcBorders>
          </w:tcPr>
          <w:p w14:paraId="00E81006" w14:textId="381FE328"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61BB73EB" w14:textId="670CB2A3" w:rsidR="00D779EC" w:rsidRPr="006D31C6" w:rsidRDefault="0053702E" w:rsidP="005B5041">
            <w:pPr>
              <w:spacing w:after="0" w:line="240" w:lineRule="auto"/>
              <w:ind w:left="137" w:right="135"/>
              <w:jc w:val="both"/>
              <w:rPr>
                <w:rFonts w:ascii="Times New Roman" w:hAnsi="Times New Roman"/>
                <w:sz w:val="24"/>
                <w:szCs w:val="24"/>
              </w:rPr>
            </w:pPr>
            <w:r w:rsidRPr="006D31C6">
              <w:rPr>
                <w:rFonts w:ascii="Times New Roman" w:eastAsia="Times New Roman" w:hAnsi="Times New Roman"/>
                <w:color w:val="000000"/>
                <w:sz w:val="24"/>
                <w:szCs w:val="24"/>
                <w:shd w:val="clear" w:color="auto" w:fill="FFFFFF"/>
                <w:lang w:eastAsia="ru-RU"/>
              </w:rPr>
              <w:t>В</w:t>
            </w:r>
            <w:r w:rsidRPr="006D31C6">
              <w:rPr>
                <w:rFonts w:ascii="Times New Roman" w:eastAsia="Times New Roman" w:hAnsi="Times New Roman"/>
                <w:color w:val="000000"/>
                <w:sz w:val="24"/>
                <w:szCs w:val="24"/>
                <w:shd w:val="clear" w:color="auto" w:fill="FFFFFF"/>
                <w:lang w:val="ru-RU" w:eastAsia="ru-RU"/>
              </w:rPr>
              <w:t xml:space="preserve">ища </w:t>
            </w:r>
            <w:proofErr w:type="spellStart"/>
            <w:r w:rsidRPr="006D31C6">
              <w:rPr>
                <w:rFonts w:ascii="Times New Roman" w:eastAsia="Times New Roman" w:hAnsi="Times New Roman"/>
                <w:color w:val="000000"/>
                <w:sz w:val="24"/>
                <w:szCs w:val="24"/>
                <w:shd w:val="clear" w:color="auto" w:fill="FFFFFF"/>
                <w:lang w:val="ru-RU" w:eastAsia="ru-RU"/>
              </w:rPr>
              <w:t>освіта</w:t>
            </w:r>
            <w:proofErr w:type="spellEnd"/>
            <w:r w:rsidRPr="006D31C6">
              <w:rPr>
                <w:rFonts w:ascii="Times New Roman" w:eastAsia="Times New Roman" w:hAnsi="Times New Roman"/>
                <w:color w:val="000000"/>
                <w:sz w:val="24"/>
                <w:szCs w:val="24"/>
                <w:shd w:val="clear" w:color="auto" w:fill="FFFFFF"/>
                <w:lang w:val="ru-RU" w:eastAsia="ru-RU"/>
              </w:rPr>
              <w:t xml:space="preserve"> за </w:t>
            </w:r>
            <w:proofErr w:type="spellStart"/>
            <w:r w:rsidRPr="006D31C6">
              <w:rPr>
                <w:rFonts w:ascii="Times New Roman" w:eastAsia="Times New Roman" w:hAnsi="Times New Roman"/>
                <w:color w:val="000000"/>
                <w:sz w:val="24"/>
                <w:szCs w:val="24"/>
                <w:shd w:val="clear" w:color="auto" w:fill="FFFFFF"/>
                <w:lang w:val="ru-RU" w:eastAsia="ru-RU"/>
              </w:rPr>
              <w:t>освітньо-кваліфікаційним</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Pr="006D31C6">
              <w:rPr>
                <w:rFonts w:ascii="Times New Roman" w:eastAsia="Times New Roman" w:hAnsi="Times New Roman"/>
                <w:color w:val="000000"/>
                <w:sz w:val="24"/>
                <w:szCs w:val="24"/>
                <w:shd w:val="clear" w:color="auto" w:fill="FFFFFF"/>
                <w:lang w:val="ru-RU" w:eastAsia="ru-RU"/>
              </w:rPr>
              <w:t>рівнем</w:t>
            </w:r>
            <w:proofErr w:type="spellEnd"/>
            <w:r w:rsidRPr="006D31C6">
              <w:rPr>
                <w:rFonts w:ascii="Times New Roman" w:eastAsia="Times New Roman" w:hAnsi="Times New Roman"/>
                <w:color w:val="000000"/>
                <w:sz w:val="24"/>
                <w:szCs w:val="24"/>
                <w:shd w:val="clear" w:color="auto" w:fill="FFFFFF"/>
                <w:lang w:val="ru-RU" w:eastAsia="ru-RU"/>
              </w:rPr>
              <w:t xml:space="preserve"> не </w:t>
            </w:r>
            <w:proofErr w:type="spellStart"/>
            <w:r w:rsidRPr="006D31C6">
              <w:rPr>
                <w:rFonts w:ascii="Times New Roman" w:eastAsia="Times New Roman" w:hAnsi="Times New Roman"/>
                <w:color w:val="000000"/>
                <w:sz w:val="24"/>
                <w:szCs w:val="24"/>
                <w:shd w:val="clear" w:color="auto" w:fill="FFFFFF"/>
                <w:lang w:val="ru-RU" w:eastAsia="ru-RU"/>
              </w:rPr>
              <w:t>нижче</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Pr="006D31C6">
              <w:rPr>
                <w:rFonts w:ascii="Times New Roman" w:eastAsia="Times New Roman" w:hAnsi="Times New Roman"/>
                <w:color w:val="000000"/>
                <w:sz w:val="24"/>
                <w:szCs w:val="24"/>
                <w:shd w:val="clear" w:color="auto" w:fill="FFFFFF"/>
                <w:lang w:val="ru-RU" w:eastAsia="ru-RU"/>
              </w:rPr>
              <w:t>ступеня</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00B278E7">
              <w:rPr>
                <w:rFonts w:ascii="Times New Roman" w:eastAsia="Times New Roman" w:hAnsi="Times New Roman"/>
                <w:color w:val="000000"/>
                <w:sz w:val="24"/>
                <w:szCs w:val="24"/>
                <w:shd w:val="clear" w:color="auto" w:fill="FFFFFF"/>
                <w:lang w:val="ru-RU" w:eastAsia="ru-RU"/>
              </w:rPr>
              <w:t>магістра</w:t>
            </w:r>
            <w:proofErr w:type="spellEnd"/>
            <w:r w:rsidRPr="006D31C6">
              <w:rPr>
                <w:rFonts w:ascii="Times New Roman" w:eastAsia="Times New Roman" w:hAnsi="Times New Roman"/>
                <w:color w:val="000000"/>
                <w:sz w:val="24"/>
                <w:szCs w:val="24"/>
                <w:shd w:val="clear" w:color="auto" w:fill="FFFFFF"/>
                <w:lang w:val="ru-RU" w:eastAsia="ru-RU"/>
              </w:rPr>
              <w:t xml:space="preserve"> </w:t>
            </w:r>
          </w:p>
        </w:tc>
      </w:tr>
      <w:tr w:rsidR="00B44F10" w:rsidRPr="006D31C6" w14:paraId="17404CA3" w14:textId="77777777" w:rsidTr="00C35E5C">
        <w:tc>
          <w:tcPr>
            <w:tcW w:w="423" w:type="dxa"/>
            <w:tcBorders>
              <w:top w:val="single" w:sz="2" w:space="0" w:color="auto"/>
              <w:left w:val="single" w:sz="2" w:space="0" w:color="auto"/>
              <w:bottom w:val="single" w:sz="2" w:space="0" w:color="auto"/>
              <w:right w:val="single" w:sz="2" w:space="0" w:color="auto"/>
            </w:tcBorders>
          </w:tcPr>
          <w:p w14:paraId="0F024045"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2.</w:t>
            </w:r>
          </w:p>
        </w:tc>
        <w:tc>
          <w:tcPr>
            <w:tcW w:w="3543" w:type="dxa"/>
            <w:tcBorders>
              <w:top w:val="single" w:sz="2" w:space="0" w:color="auto"/>
              <w:left w:val="single" w:sz="2" w:space="0" w:color="auto"/>
              <w:bottom w:val="single" w:sz="2" w:space="0" w:color="auto"/>
              <w:right w:val="single" w:sz="2" w:space="0" w:color="auto"/>
            </w:tcBorders>
          </w:tcPr>
          <w:p w14:paraId="646843F2" w14:textId="77777777"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5549467E" w14:textId="77777777" w:rsidR="00D779EC" w:rsidRDefault="00A30120" w:rsidP="00A30120">
            <w:pPr>
              <w:spacing w:after="0" w:line="240" w:lineRule="auto"/>
              <w:ind w:left="137" w:right="135"/>
              <w:jc w:val="both"/>
              <w:rPr>
                <w:rFonts w:ascii="Times New Roman" w:eastAsia="Times New Roman" w:hAnsi="Times New Roman"/>
                <w:sz w:val="24"/>
                <w:szCs w:val="24"/>
                <w:lang w:eastAsia="ru-RU"/>
              </w:rPr>
            </w:pPr>
            <w:r w:rsidRPr="00A30120">
              <w:rPr>
                <w:rFonts w:ascii="Times New Roman" w:eastAsia="Times New Roman" w:hAnsi="Times New Roman"/>
                <w:sz w:val="24"/>
                <w:szCs w:val="24"/>
                <w:lang w:eastAsia="ru-RU"/>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14:paraId="0F03938D" w14:textId="3FB6692C" w:rsidR="00B21B5F" w:rsidRPr="00B21B5F" w:rsidRDefault="00B21B5F" w:rsidP="00A30120">
            <w:pPr>
              <w:spacing w:after="0" w:line="240" w:lineRule="auto"/>
              <w:ind w:left="137" w:right="135"/>
              <w:jc w:val="both"/>
              <w:rPr>
                <w:rFonts w:ascii="Times New Roman" w:hAnsi="Times New Roman"/>
                <w:sz w:val="24"/>
                <w:szCs w:val="24"/>
              </w:rPr>
            </w:pPr>
            <w:r>
              <w:rPr>
                <w:rFonts w:ascii="Times New Roman" w:hAnsi="Times New Roman"/>
                <w:sz w:val="24"/>
                <w:szCs w:val="24"/>
              </w:rPr>
              <w:t>Досвід роботи на посадах державної служби у сфері охорони державної таємниці не менше одного року.</w:t>
            </w:r>
          </w:p>
        </w:tc>
      </w:tr>
      <w:tr w:rsidR="00B44F10" w:rsidRPr="006D31C6" w14:paraId="65A8323A" w14:textId="77777777" w:rsidTr="00C35E5C">
        <w:trPr>
          <w:trHeight w:val="248"/>
        </w:trPr>
        <w:tc>
          <w:tcPr>
            <w:tcW w:w="423" w:type="dxa"/>
            <w:tcBorders>
              <w:top w:val="single" w:sz="2" w:space="0" w:color="auto"/>
              <w:left w:val="single" w:sz="2" w:space="0" w:color="auto"/>
              <w:bottom w:val="single" w:sz="2" w:space="0" w:color="auto"/>
              <w:right w:val="single" w:sz="2" w:space="0" w:color="auto"/>
            </w:tcBorders>
          </w:tcPr>
          <w:p w14:paraId="18C8B679"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3.</w:t>
            </w:r>
          </w:p>
        </w:tc>
        <w:tc>
          <w:tcPr>
            <w:tcW w:w="3543" w:type="dxa"/>
            <w:tcBorders>
              <w:top w:val="single" w:sz="2" w:space="0" w:color="auto"/>
              <w:left w:val="single" w:sz="2" w:space="0" w:color="auto"/>
              <w:bottom w:val="single" w:sz="2" w:space="0" w:color="auto"/>
              <w:right w:val="single" w:sz="2" w:space="0" w:color="auto"/>
            </w:tcBorders>
          </w:tcPr>
          <w:p w14:paraId="670D0EB4" w14:textId="77777777"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AFA0BEB" w14:textId="77777777" w:rsidR="00D779EC" w:rsidRPr="006D31C6" w:rsidRDefault="00D779EC" w:rsidP="005B5041">
            <w:pPr>
              <w:spacing w:after="0" w:line="240" w:lineRule="auto"/>
              <w:ind w:left="137"/>
              <w:jc w:val="both"/>
              <w:rPr>
                <w:rFonts w:ascii="Times New Roman" w:hAnsi="Times New Roman"/>
                <w:sz w:val="24"/>
                <w:szCs w:val="24"/>
              </w:rPr>
            </w:pPr>
            <w:r w:rsidRPr="006D31C6">
              <w:rPr>
                <w:rFonts w:ascii="Times New Roman" w:hAnsi="Times New Roman"/>
                <w:sz w:val="24"/>
                <w:szCs w:val="24"/>
              </w:rPr>
              <w:t>Вільне володіння державною мовою</w:t>
            </w:r>
          </w:p>
        </w:tc>
      </w:tr>
      <w:tr w:rsidR="00B44F10" w:rsidRPr="006D31C6" w14:paraId="71EDCF80" w14:textId="77777777" w:rsidTr="00EE7DE1">
        <w:trPr>
          <w:trHeight w:val="206"/>
        </w:trPr>
        <w:tc>
          <w:tcPr>
            <w:tcW w:w="9915" w:type="dxa"/>
            <w:gridSpan w:val="3"/>
            <w:tcBorders>
              <w:top w:val="single" w:sz="2" w:space="0" w:color="auto"/>
              <w:left w:val="single" w:sz="2" w:space="0" w:color="auto"/>
              <w:bottom w:val="single" w:sz="4" w:space="0" w:color="auto"/>
              <w:right w:val="single" w:sz="2" w:space="0" w:color="auto"/>
            </w:tcBorders>
          </w:tcPr>
          <w:p w14:paraId="009BBEA7" w14:textId="77777777" w:rsidR="0018575A" w:rsidRPr="006D31C6" w:rsidRDefault="00D779EC" w:rsidP="009325E0">
            <w:pPr>
              <w:spacing w:after="0" w:line="240" w:lineRule="auto"/>
              <w:jc w:val="center"/>
              <w:rPr>
                <w:rFonts w:ascii="Times New Roman" w:hAnsi="Times New Roman"/>
                <w:b/>
                <w:sz w:val="24"/>
                <w:szCs w:val="24"/>
              </w:rPr>
            </w:pPr>
            <w:r w:rsidRPr="006D31C6">
              <w:rPr>
                <w:rFonts w:ascii="Times New Roman" w:hAnsi="Times New Roman"/>
                <w:b/>
                <w:sz w:val="24"/>
                <w:szCs w:val="24"/>
              </w:rPr>
              <w:t>Вимоги до компетентності</w:t>
            </w:r>
          </w:p>
        </w:tc>
      </w:tr>
      <w:tr w:rsidR="00B44F10" w:rsidRPr="006D31C6" w14:paraId="0E47A9D9" w14:textId="77777777" w:rsidTr="007F7520">
        <w:trPr>
          <w:trHeight w:val="310"/>
        </w:trPr>
        <w:tc>
          <w:tcPr>
            <w:tcW w:w="3966" w:type="dxa"/>
            <w:gridSpan w:val="2"/>
            <w:tcBorders>
              <w:top w:val="single" w:sz="4" w:space="0" w:color="auto"/>
              <w:left w:val="single" w:sz="4" w:space="0" w:color="auto"/>
              <w:bottom w:val="single" w:sz="4" w:space="0" w:color="auto"/>
              <w:right w:val="single" w:sz="4" w:space="0" w:color="auto"/>
            </w:tcBorders>
          </w:tcPr>
          <w:p w14:paraId="4B3E629A" w14:textId="77777777" w:rsidR="00D779EC" w:rsidRPr="006D31C6" w:rsidRDefault="00D779EC" w:rsidP="00DD3E4D">
            <w:pPr>
              <w:spacing w:after="0" w:line="240" w:lineRule="auto"/>
              <w:rPr>
                <w:rFonts w:ascii="Times New Roman" w:hAnsi="Times New Roman"/>
                <w:b/>
                <w:sz w:val="24"/>
                <w:szCs w:val="24"/>
              </w:rPr>
            </w:pPr>
            <w:r w:rsidRPr="006D31C6">
              <w:rPr>
                <w:rFonts w:ascii="Times New Roman" w:hAnsi="Times New Roman"/>
                <w:b/>
                <w:sz w:val="24"/>
                <w:szCs w:val="24"/>
              </w:rPr>
              <w:t>Вимога</w:t>
            </w:r>
          </w:p>
        </w:tc>
        <w:tc>
          <w:tcPr>
            <w:tcW w:w="5949" w:type="dxa"/>
            <w:tcBorders>
              <w:top w:val="single" w:sz="4" w:space="0" w:color="auto"/>
              <w:left w:val="single" w:sz="4" w:space="0" w:color="auto"/>
              <w:bottom w:val="single" w:sz="4" w:space="0" w:color="auto"/>
              <w:right w:val="single" w:sz="4" w:space="0" w:color="auto"/>
            </w:tcBorders>
          </w:tcPr>
          <w:p w14:paraId="33599220" w14:textId="77777777" w:rsidR="0018575A" w:rsidRPr="006D31C6" w:rsidRDefault="00D779EC" w:rsidP="0018575A">
            <w:pPr>
              <w:spacing w:after="0" w:line="240" w:lineRule="auto"/>
              <w:rPr>
                <w:rFonts w:ascii="Times New Roman" w:hAnsi="Times New Roman"/>
                <w:b/>
                <w:sz w:val="24"/>
                <w:szCs w:val="24"/>
              </w:rPr>
            </w:pPr>
            <w:r w:rsidRPr="006D31C6">
              <w:rPr>
                <w:rFonts w:ascii="Times New Roman" w:hAnsi="Times New Roman"/>
                <w:b/>
                <w:sz w:val="24"/>
                <w:szCs w:val="24"/>
              </w:rPr>
              <w:t>Компоненти вимоги</w:t>
            </w:r>
          </w:p>
        </w:tc>
      </w:tr>
      <w:tr w:rsidR="00EE7DE1" w:rsidRPr="006D31C6" w14:paraId="43BB2FB1" w14:textId="77777777" w:rsidTr="00EE7DE1">
        <w:trPr>
          <w:trHeight w:val="416"/>
        </w:trPr>
        <w:tc>
          <w:tcPr>
            <w:tcW w:w="423" w:type="dxa"/>
            <w:tcBorders>
              <w:top w:val="single" w:sz="4" w:space="0" w:color="auto"/>
              <w:left w:val="single" w:sz="4" w:space="0" w:color="auto"/>
              <w:bottom w:val="single" w:sz="4" w:space="0" w:color="auto"/>
              <w:right w:val="single" w:sz="4" w:space="0" w:color="auto"/>
            </w:tcBorders>
          </w:tcPr>
          <w:p w14:paraId="6E4BA399" w14:textId="77777777" w:rsidR="00EE7DE1" w:rsidRPr="00EE7DE1" w:rsidRDefault="00EE7DE1" w:rsidP="00EE7DE1">
            <w:pPr>
              <w:spacing w:after="0" w:line="240" w:lineRule="auto"/>
              <w:jc w:val="center"/>
              <w:rPr>
                <w:rFonts w:ascii="Times New Roman" w:eastAsia="Times New Roman" w:hAnsi="Times New Roman"/>
                <w:sz w:val="24"/>
                <w:szCs w:val="24"/>
              </w:rPr>
            </w:pPr>
            <w:r w:rsidRPr="00EE7DE1">
              <w:rPr>
                <w:rFonts w:ascii="Times New Roman" w:eastAsia="Times New Roman" w:hAnsi="Times New Roman"/>
                <w:sz w:val="24"/>
                <w:szCs w:val="24"/>
              </w:rPr>
              <w:t>1.</w:t>
            </w:r>
          </w:p>
        </w:tc>
        <w:tc>
          <w:tcPr>
            <w:tcW w:w="3543" w:type="dxa"/>
            <w:tcBorders>
              <w:bottom w:val="single" w:sz="4" w:space="0" w:color="auto"/>
              <w:right w:val="single" w:sz="4" w:space="0" w:color="auto"/>
            </w:tcBorders>
          </w:tcPr>
          <w:p w14:paraId="66D02681" w14:textId="37CB52DD" w:rsidR="00EE7DE1" w:rsidRPr="00EE7DE1" w:rsidRDefault="00EE7DE1" w:rsidP="00EE7DE1">
            <w:pPr>
              <w:pBdr>
                <w:top w:val="nil"/>
                <w:left w:val="nil"/>
                <w:bottom w:val="nil"/>
                <w:right w:val="nil"/>
                <w:between w:val="nil"/>
              </w:pBdr>
              <w:ind w:left="176" w:right="106"/>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Лідерство</w:t>
            </w:r>
          </w:p>
        </w:tc>
        <w:tc>
          <w:tcPr>
            <w:tcW w:w="5949" w:type="dxa"/>
            <w:tcBorders>
              <w:left w:val="single" w:sz="4" w:space="0" w:color="auto"/>
              <w:bottom w:val="single" w:sz="4" w:space="0" w:color="auto"/>
              <w:right w:val="single" w:sz="4" w:space="0" w:color="auto"/>
            </w:tcBorders>
          </w:tcPr>
          <w:p w14:paraId="6699AD98" w14:textId="77777777" w:rsidR="00EE7DE1" w:rsidRPr="00EE7DE1" w:rsidRDefault="00EE7DE1" w:rsidP="00EE7DE1">
            <w:pPr>
              <w:widowControl w:val="0"/>
              <w:numPr>
                <w:ilvl w:val="0"/>
                <w:numId w:val="12"/>
              </w:numPr>
              <w:tabs>
                <w:tab w:val="left" w:pos="308"/>
              </w:tabs>
              <w:spacing w:after="0" w:line="240" w:lineRule="auto"/>
              <w:ind w:left="141" w:right="272" w:firstLine="0"/>
              <w:jc w:val="both"/>
              <w:rPr>
                <w:rFonts w:ascii="Times New Roman" w:eastAsia="Times New Roman" w:hAnsi="Times New Roman"/>
                <w:sz w:val="24"/>
                <w:szCs w:val="24"/>
              </w:rPr>
            </w:pPr>
            <w:r w:rsidRPr="00EE7DE1">
              <w:rPr>
                <w:rFonts w:ascii="Times New Roman" w:eastAsia="Times New Roman" w:hAnsi="Times New Roman"/>
                <w:sz w:val="24"/>
                <w:szCs w:val="24"/>
              </w:rPr>
              <w:t>вміння мотивувати до ефективної професійної діяльності;</w:t>
            </w:r>
          </w:p>
          <w:p w14:paraId="30A59DCD" w14:textId="77777777" w:rsidR="00EE7DE1" w:rsidRPr="00EE7DE1" w:rsidRDefault="00EE7DE1" w:rsidP="00EE7DE1">
            <w:pPr>
              <w:widowControl w:val="0"/>
              <w:numPr>
                <w:ilvl w:val="0"/>
                <w:numId w:val="12"/>
              </w:numPr>
              <w:tabs>
                <w:tab w:val="left" w:pos="308"/>
              </w:tabs>
              <w:spacing w:after="0" w:line="240" w:lineRule="auto"/>
              <w:ind w:left="141" w:right="272" w:firstLine="0"/>
              <w:jc w:val="both"/>
              <w:rPr>
                <w:rFonts w:ascii="Times New Roman" w:eastAsia="Times New Roman" w:hAnsi="Times New Roman"/>
                <w:sz w:val="24"/>
                <w:szCs w:val="24"/>
              </w:rPr>
            </w:pPr>
            <w:r w:rsidRPr="00EE7DE1">
              <w:rPr>
                <w:rFonts w:ascii="Times New Roman" w:eastAsia="Times New Roman" w:hAnsi="Times New Roman"/>
                <w:sz w:val="24"/>
                <w:szCs w:val="24"/>
              </w:rPr>
              <w:t>сприяння всебічному розвитку особистості;</w:t>
            </w:r>
          </w:p>
          <w:p w14:paraId="5CA3856E" w14:textId="77777777" w:rsidR="00EE7DE1" w:rsidRPr="00EE7DE1" w:rsidRDefault="00EE7DE1" w:rsidP="00EE7DE1">
            <w:pPr>
              <w:widowControl w:val="0"/>
              <w:numPr>
                <w:ilvl w:val="0"/>
                <w:numId w:val="12"/>
              </w:numPr>
              <w:tabs>
                <w:tab w:val="left" w:pos="300"/>
              </w:tabs>
              <w:spacing w:after="0" w:line="240" w:lineRule="auto"/>
              <w:ind w:left="141" w:right="272" w:firstLine="0"/>
              <w:jc w:val="both"/>
              <w:rPr>
                <w:rFonts w:ascii="Times New Roman" w:eastAsia="Times New Roman" w:hAnsi="Times New Roman"/>
                <w:sz w:val="24"/>
                <w:szCs w:val="24"/>
              </w:rPr>
            </w:pPr>
            <w:r w:rsidRPr="00EE7DE1">
              <w:rPr>
                <w:rFonts w:ascii="Times New Roman" w:eastAsia="Times New Roman" w:hAnsi="Times New Roman"/>
                <w:sz w:val="24"/>
                <w:szCs w:val="24"/>
              </w:rPr>
              <w:t>вміння делегувати повноваження та управляти результатами діяльності;</w:t>
            </w:r>
          </w:p>
          <w:p w14:paraId="5B0E03F8" w14:textId="0842C380" w:rsidR="00EE7DE1" w:rsidRPr="00EE7DE1" w:rsidRDefault="00EE7DE1" w:rsidP="00EE7DE1">
            <w:pPr>
              <w:widowControl w:val="0"/>
              <w:numPr>
                <w:ilvl w:val="0"/>
                <w:numId w:val="1"/>
              </w:numPr>
              <w:pBdr>
                <w:top w:val="nil"/>
                <w:left w:val="nil"/>
                <w:bottom w:val="nil"/>
                <w:right w:val="nil"/>
                <w:between w:val="nil"/>
              </w:pBdr>
              <w:tabs>
                <w:tab w:val="left" w:pos="417"/>
                <w:tab w:val="left" w:pos="418"/>
                <w:tab w:val="left" w:pos="1450"/>
                <w:tab w:val="left" w:pos="1726"/>
                <w:tab w:val="left" w:pos="3063"/>
                <w:tab w:val="left" w:pos="3290"/>
                <w:tab w:val="left" w:pos="4708"/>
                <w:tab w:val="left" w:pos="4981"/>
                <w:tab w:val="left" w:pos="5172"/>
              </w:tabs>
              <w:spacing w:after="0" w:line="240" w:lineRule="auto"/>
              <w:ind w:left="178" w:right="135" w:firstLine="1"/>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здатність до формування ефективної організаційної культури державної служби</w:t>
            </w:r>
          </w:p>
        </w:tc>
      </w:tr>
      <w:tr w:rsidR="00EE7DE1" w:rsidRPr="006D31C6" w14:paraId="2122F501" w14:textId="77777777" w:rsidTr="006D31C6">
        <w:trPr>
          <w:trHeight w:val="690"/>
        </w:trPr>
        <w:tc>
          <w:tcPr>
            <w:tcW w:w="423" w:type="dxa"/>
            <w:tcBorders>
              <w:top w:val="single" w:sz="4" w:space="0" w:color="auto"/>
              <w:left w:val="single" w:sz="4" w:space="0" w:color="auto"/>
              <w:bottom w:val="single" w:sz="4" w:space="0" w:color="auto"/>
              <w:right w:val="single" w:sz="4" w:space="0" w:color="auto"/>
            </w:tcBorders>
          </w:tcPr>
          <w:p w14:paraId="1E6D5877" w14:textId="77777777" w:rsidR="00EE7DE1" w:rsidRPr="00EE7DE1" w:rsidRDefault="00EE7DE1" w:rsidP="00EE7DE1">
            <w:pPr>
              <w:spacing w:after="0" w:line="240" w:lineRule="auto"/>
              <w:jc w:val="center"/>
              <w:rPr>
                <w:rFonts w:ascii="Times New Roman" w:eastAsia="Times New Roman" w:hAnsi="Times New Roman"/>
                <w:sz w:val="24"/>
                <w:szCs w:val="24"/>
              </w:rPr>
            </w:pPr>
          </w:p>
        </w:tc>
        <w:tc>
          <w:tcPr>
            <w:tcW w:w="3543" w:type="dxa"/>
            <w:tcBorders>
              <w:bottom w:val="single" w:sz="4" w:space="0" w:color="auto"/>
              <w:right w:val="single" w:sz="4" w:space="0" w:color="auto"/>
            </w:tcBorders>
          </w:tcPr>
          <w:p w14:paraId="63E78161" w14:textId="6F610326" w:rsidR="00EE7DE1" w:rsidRPr="00EE7DE1" w:rsidRDefault="00EE7DE1" w:rsidP="00EE7DE1">
            <w:pPr>
              <w:pBdr>
                <w:top w:val="nil"/>
                <w:left w:val="nil"/>
                <w:bottom w:val="nil"/>
                <w:right w:val="nil"/>
                <w:between w:val="nil"/>
              </w:pBdr>
              <w:ind w:left="176" w:right="106"/>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Прийняття ефективних  рішень</w:t>
            </w:r>
          </w:p>
        </w:tc>
        <w:tc>
          <w:tcPr>
            <w:tcW w:w="5949" w:type="dxa"/>
            <w:tcBorders>
              <w:left w:val="single" w:sz="4" w:space="0" w:color="auto"/>
              <w:bottom w:val="single" w:sz="4" w:space="0" w:color="auto"/>
              <w:right w:val="single" w:sz="4" w:space="0" w:color="auto"/>
            </w:tcBorders>
          </w:tcPr>
          <w:p w14:paraId="77C2CB2D" w14:textId="77777777" w:rsidR="00EE7DE1" w:rsidRPr="00EE7DE1" w:rsidRDefault="00EE7DE1" w:rsidP="00EE7DE1">
            <w:pPr>
              <w:widowControl w:val="0"/>
              <w:numPr>
                <w:ilvl w:val="0"/>
                <w:numId w:val="12"/>
              </w:numPr>
              <w:tabs>
                <w:tab w:val="left" w:pos="353"/>
              </w:tabs>
              <w:spacing w:after="0" w:line="240" w:lineRule="auto"/>
              <w:ind w:left="178" w:right="272" w:firstLine="1"/>
              <w:jc w:val="both"/>
              <w:rPr>
                <w:rFonts w:ascii="Times New Roman" w:eastAsia="Times New Roman" w:hAnsi="Times New Roman"/>
                <w:sz w:val="24"/>
                <w:szCs w:val="24"/>
              </w:rPr>
            </w:pPr>
            <w:r w:rsidRPr="00EE7DE1">
              <w:rPr>
                <w:rFonts w:ascii="Times New Roman" w:eastAsia="Times New Roman" w:hAnsi="Times New Roman"/>
                <w:sz w:val="24"/>
                <w:szCs w:val="24"/>
              </w:rPr>
              <w:t>здатність приймати вчасні та виважені рішення;</w:t>
            </w:r>
          </w:p>
          <w:p w14:paraId="06F97FA7" w14:textId="77777777" w:rsidR="00EE7DE1" w:rsidRPr="00EE7DE1" w:rsidRDefault="00EE7DE1" w:rsidP="00EE7DE1">
            <w:pPr>
              <w:widowControl w:val="0"/>
              <w:numPr>
                <w:ilvl w:val="0"/>
                <w:numId w:val="12"/>
              </w:numPr>
              <w:tabs>
                <w:tab w:val="left" w:pos="353"/>
              </w:tabs>
              <w:spacing w:after="0" w:line="240" w:lineRule="auto"/>
              <w:ind w:left="178" w:right="272" w:firstLine="1"/>
              <w:jc w:val="both"/>
              <w:rPr>
                <w:rFonts w:ascii="Times New Roman" w:eastAsia="Times New Roman" w:hAnsi="Times New Roman"/>
                <w:sz w:val="24"/>
                <w:szCs w:val="24"/>
              </w:rPr>
            </w:pPr>
            <w:r w:rsidRPr="00EE7DE1">
              <w:rPr>
                <w:rFonts w:ascii="Times New Roman" w:eastAsia="Times New Roman" w:hAnsi="Times New Roman"/>
                <w:sz w:val="24"/>
                <w:szCs w:val="24"/>
              </w:rPr>
              <w:t>аналіз альтернатив;</w:t>
            </w:r>
          </w:p>
          <w:p w14:paraId="2CA2D85A" w14:textId="77777777" w:rsidR="00EE7DE1" w:rsidRPr="00EE7DE1" w:rsidRDefault="00EE7DE1" w:rsidP="00EE7DE1">
            <w:pPr>
              <w:widowControl w:val="0"/>
              <w:numPr>
                <w:ilvl w:val="0"/>
                <w:numId w:val="12"/>
              </w:numPr>
              <w:tabs>
                <w:tab w:val="left" w:pos="353"/>
              </w:tabs>
              <w:spacing w:after="0" w:line="240" w:lineRule="auto"/>
              <w:ind w:left="178" w:right="272" w:firstLine="1"/>
              <w:jc w:val="both"/>
              <w:rPr>
                <w:rFonts w:ascii="Times New Roman" w:eastAsia="Times New Roman" w:hAnsi="Times New Roman"/>
                <w:sz w:val="24"/>
                <w:szCs w:val="24"/>
              </w:rPr>
            </w:pPr>
            <w:r w:rsidRPr="00EE7DE1">
              <w:rPr>
                <w:rFonts w:ascii="Times New Roman" w:eastAsia="Times New Roman" w:hAnsi="Times New Roman"/>
                <w:sz w:val="24"/>
                <w:szCs w:val="24"/>
              </w:rPr>
              <w:t>спроможність іти на виважений ризик;</w:t>
            </w:r>
          </w:p>
          <w:p w14:paraId="435B5043" w14:textId="7E52AE63" w:rsidR="00EE7DE1" w:rsidRPr="00EE7DE1" w:rsidRDefault="00EE7DE1" w:rsidP="00EE7DE1">
            <w:pPr>
              <w:widowControl w:val="0"/>
              <w:numPr>
                <w:ilvl w:val="0"/>
                <w:numId w:val="1"/>
              </w:numPr>
              <w:pBdr>
                <w:top w:val="nil"/>
                <w:left w:val="nil"/>
                <w:bottom w:val="nil"/>
                <w:right w:val="nil"/>
                <w:between w:val="nil"/>
              </w:pBdr>
              <w:tabs>
                <w:tab w:val="left" w:pos="282"/>
              </w:tabs>
              <w:spacing w:after="0" w:line="240" w:lineRule="auto"/>
              <w:ind w:left="178" w:right="135" w:firstLine="1"/>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автономність та ініціативність щодо пропозицій і рішень</w:t>
            </w:r>
          </w:p>
        </w:tc>
      </w:tr>
      <w:tr w:rsidR="00EE7DE1" w:rsidRPr="006D31C6" w14:paraId="3C928680" w14:textId="77777777" w:rsidTr="006D31C6">
        <w:trPr>
          <w:trHeight w:val="690"/>
        </w:trPr>
        <w:tc>
          <w:tcPr>
            <w:tcW w:w="423" w:type="dxa"/>
            <w:vMerge w:val="restart"/>
            <w:tcBorders>
              <w:top w:val="single" w:sz="2" w:space="0" w:color="auto"/>
              <w:left w:val="single" w:sz="2" w:space="0" w:color="auto"/>
              <w:right w:val="single" w:sz="2" w:space="0" w:color="auto"/>
            </w:tcBorders>
          </w:tcPr>
          <w:p w14:paraId="7F2167AC" w14:textId="77777777" w:rsidR="00EE7DE1" w:rsidRPr="00EE7DE1" w:rsidRDefault="00EE7DE1" w:rsidP="00EE7DE1">
            <w:pPr>
              <w:spacing w:after="0" w:line="240" w:lineRule="auto"/>
              <w:jc w:val="center"/>
              <w:rPr>
                <w:rFonts w:ascii="Times New Roman" w:eastAsia="Times New Roman" w:hAnsi="Times New Roman"/>
                <w:sz w:val="24"/>
                <w:szCs w:val="24"/>
              </w:rPr>
            </w:pPr>
            <w:r w:rsidRPr="00EE7DE1">
              <w:rPr>
                <w:rFonts w:ascii="Times New Roman" w:eastAsia="Times New Roman" w:hAnsi="Times New Roman"/>
                <w:sz w:val="24"/>
                <w:szCs w:val="24"/>
              </w:rPr>
              <w:t>2.</w:t>
            </w:r>
          </w:p>
        </w:tc>
        <w:tc>
          <w:tcPr>
            <w:tcW w:w="3543" w:type="dxa"/>
            <w:tcBorders>
              <w:right w:val="single" w:sz="4" w:space="0" w:color="auto"/>
            </w:tcBorders>
          </w:tcPr>
          <w:p w14:paraId="3F93318A" w14:textId="4242D28E" w:rsidR="00EE7DE1" w:rsidRPr="00EE7DE1" w:rsidRDefault="00EE7DE1" w:rsidP="00EE7DE1">
            <w:pPr>
              <w:pBdr>
                <w:top w:val="nil"/>
                <w:left w:val="nil"/>
                <w:bottom w:val="nil"/>
                <w:right w:val="nil"/>
                <w:between w:val="nil"/>
              </w:pBdr>
              <w:tabs>
                <w:tab w:val="left" w:pos="1903"/>
              </w:tabs>
              <w:spacing w:after="0"/>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Досягнення результатів</w:t>
            </w:r>
          </w:p>
        </w:tc>
        <w:tc>
          <w:tcPr>
            <w:tcW w:w="5949" w:type="dxa"/>
            <w:tcBorders>
              <w:left w:val="single" w:sz="4" w:space="0" w:color="auto"/>
              <w:right w:val="single" w:sz="4" w:space="0" w:color="auto"/>
            </w:tcBorders>
          </w:tcPr>
          <w:p w14:paraId="0ECD9E96" w14:textId="77777777" w:rsidR="00EE7DE1" w:rsidRPr="00EE7DE1" w:rsidRDefault="00EE7DE1" w:rsidP="00EE7DE1">
            <w:pPr>
              <w:tabs>
                <w:tab w:val="left" w:pos="414"/>
              </w:tabs>
              <w:spacing w:after="0" w:line="240" w:lineRule="auto"/>
              <w:ind w:left="141" w:right="125"/>
              <w:rPr>
                <w:rFonts w:ascii="Times New Roman" w:eastAsia="Times New Roman" w:hAnsi="Times New Roman"/>
                <w:sz w:val="24"/>
                <w:szCs w:val="24"/>
              </w:rPr>
            </w:pPr>
            <w:r w:rsidRPr="00EE7DE1">
              <w:rPr>
                <w:rFonts w:ascii="Times New Roman" w:eastAsia="Times New Roman" w:hAnsi="Times New Roman"/>
                <w:sz w:val="24"/>
                <w:szCs w:val="24"/>
              </w:rPr>
              <w:t xml:space="preserve"> - здатність до чіткого бачення результату діяльності;</w:t>
            </w:r>
          </w:p>
          <w:p w14:paraId="01499B04" w14:textId="77777777" w:rsidR="00EE7DE1" w:rsidRPr="00EE7DE1" w:rsidRDefault="00EE7DE1" w:rsidP="00EE7DE1">
            <w:pPr>
              <w:tabs>
                <w:tab w:val="left" w:pos="414"/>
              </w:tabs>
              <w:spacing w:after="0" w:line="240" w:lineRule="auto"/>
              <w:ind w:left="141" w:right="125"/>
              <w:rPr>
                <w:rFonts w:ascii="Times New Roman" w:eastAsia="Times New Roman" w:hAnsi="Times New Roman"/>
                <w:sz w:val="24"/>
                <w:szCs w:val="24"/>
              </w:rPr>
            </w:pPr>
            <w:r w:rsidRPr="00EE7DE1">
              <w:rPr>
                <w:rFonts w:ascii="Times New Roman" w:eastAsia="Times New Roman" w:hAnsi="Times New Roman"/>
                <w:sz w:val="24"/>
                <w:szCs w:val="24"/>
              </w:rPr>
              <w:t xml:space="preserve"> - вміння фокусувати зусилля для досягнення результату діяльності;</w:t>
            </w:r>
          </w:p>
          <w:p w14:paraId="448850DA" w14:textId="7FCC969B" w:rsidR="00EE7DE1" w:rsidRPr="00EE7DE1" w:rsidRDefault="00EE7DE1" w:rsidP="00EE7DE1">
            <w:pPr>
              <w:widowControl w:val="0"/>
              <w:numPr>
                <w:ilvl w:val="0"/>
                <w:numId w:val="1"/>
              </w:numPr>
              <w:pBdr>
                <w:top w:val="nil"/>
                <w:left w:val="nil"/>
                <w:bottom w:val="nil"/>
                <w:right w:val="nil"/>
                <w:between w:val="nil"/>
              </w:pBdr>
              <w:tabs>
                <w:tab w:val="left" w:pos="353"/>
              </w:tabs>
              <w:spacing w:after="0" w:line="240" w:lineRule="auto"/>
              <w:ind w:left="178" w:right="135" w:firstLine="1"/>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 вміння запобігати та ефективно долати перешкоди</w:t>
            </w:r>
          </w:p>
        </w:tc>
      </w:tr>
      <w:tr w:rsidR="008B7151" w:rsidRPr="006D31C6" w14:paraId="3560FD6C" w14:textId="77777777" w:rsidTr="00EE7DE1">
        <w:trPr>
          <w:trHeight w:val="80"/>
        </w:trPr>
        <w:tc>
          <w:tcPr>
            <w:tcW w:w="423" w:type="dxa"/>
            <w:vMerge/>
            <w:tcBorders>
              <w:left w:val="single" w:sz="2" w:space="0" w:color="auto"/>
              <w:bottom w:val="single" w:sz="2" w:space="0" w:color="auto"/>
              <w:right w:val="single" w:sz="2" w:space="0" w:color="auto"/>
            </w:tcBorders>
          </w:tcPr>
          <w:p w14:paraId="7F3153C5" w14:textId="77777777" w:rsidR="008B7151" w:rsidRPr="00EE7DE1" w:rsidRDefault="008B7151" w:rsidP="006D31C6">
            <w:pPr>
              <w:spacing w:after="0" w:line="240" w:lineRule="auto"/>
              <w:jc w:val="center"/>
              <w:rPr>
                <w:rFonts w:ascii="Times New Roman" w:eastAsia="Times New Roman" w:hAnsi="Times New Roman"/>
                <w:sz w:val="24"/>
                <w:szCs w:val="24"/>
              </w:rPr>
            </w:pPr>
          </w:p>
        </w:tc>
        <w:tc>
          <w:tcPr>
            <w:tcW w:w="3543" w:type="dxa"/>
            <w:tcBorders>
              <w:right w:val="single" w:sz="4" w:space="0" w:color="auto"/>
            </w:tcBorders>
          </w:tcPr>
          <w:p w14:paraId="2267B191" w14:textId="77777777" w:rsidR="008B7151" w:rsidRPr="00EE7DE1" w:rsidRDefault="008B7151" w:rsidP="0053702E">
            <w:pPr>
              <w:pBdr>
                <w:top w:val="nil"/>
                <w:left w:val="nil"/>
                <w:bottom w:val="nil"/>
                <w:right w:val="nil"/>
                <w:between w:val="nil"/>
              </w:pBdr>
              <w:tabs>
                <w:tab w:val="left" w:pos="1903"/>
              </w:tabs>
              <w:spacing w:after="0"/>
              <w:jc w:val="both"/>
              <w:rPr>
                <w:rFonts w:ascii="Times New Roman" w:eastAsia="Times New Roman" w:hAnsi="Times New Roman"/>
                <w:color w:val="000000"/>
                <w:sz w:val="24"/>
                <w:szCs w:val="24"/>
              </w:rPr>
            </w:pPr>
          </w:p>
        </w:tc>
        <w:tc>
          <w:tcPr>
            <w:tcW w:w="5949" w:type="dxa"/>
            <w:tcBorders>
              <w:left w:val="single" w:sz="4" w:space="0" w:color="auto"/>
              <w:right w:val="single" w:sz="4" w:space="0" w:color="auto"/>
            </w:tcBorders>
          </w:tcPr>
          <w:p w14:paraId="7F13CB08" w14:textId="77777777" w:rsidR="008B7151" w:rsidRPr="00EE7DE1" w:rsidRDefault="008B7151" w:rsidP="005D2D20">
            <w:pPr>
              <w:widowControl w:val="0"/>
              <w:pBdr>
                <w:top w:val="nil"/>
                <w:left w:val="nil"/>
                <w:bottom w:val="nil"/>
                <w:right w:val="nil"/>
                <w:between w:val="nil"/>
              </w:pBdr>
              <w:tabs>
                <w:tab w:val="left" w:pos="420"/>
              </w:tabs>
              <w:spacing w:after="0" w:line="240" w:lineRule="auto"/>
              <w:ind w:right="135"/>
              <w:jc w:val="both"/>
              <w:rPr>
                <w:rFonts w:ascii="Times New Roman" w:eastAsia="Times New Roman" w:hAnsi="Times New Roman"/>
                <w:color w:val="000000"/>
                <w:sz w:val="24"/>
                <w:szCs w:val="24"/>
              </w:rPr>
            </w:pPr>
          </w:p>
        </w:tc>
      </w:tr>
      <w:tr w:rsidR="006B3D6B" w:rsidRPr="006D31C6" w14:paraId="5FBB33FB" w14:textId="77777777" w:rsidTr="006D31C6">
        <w:trPr>
          <w:trHeight w:val="690"/>
        </w:trPr>
        <w:tc>
          <w:tcPr>
            <w:tcW w:w="423" w:type="dxa"/>
            <w:tcBorders>
              <w:top w:val="single" w:sz="2" w:space="0" w:color="auto"/>
              <w:left w:val="single" w:sz="2" w:space="0" w:color="auto"/>
              <w:bottom w:val="single" w:sz="2" w:space="0" w:color="auto"/>
              <w:right w:val="single" w:sz="2" w:space="0" w:color="auto"/>
            </w:tcBorders>
          </w:tcPr>
          <w:p w14:paraId="21932310" w14:textId="3FAD4F1F" w:rsidR="006B3D6B" w:rsidRPr="006D31C6" w:rsidRDefault="006B3D6B" w:rsidP="006D31C6">
            <w:pPr>
              <w:spacing w:after="0" w:line="240" w:lineRule="auto"/>
              <w:jc w:val="center"/>
              <w:rPr>
                <w:rFonts w:ascii="Times New Roman" w:eastAsia="Times New Roman" w:hAnsi="Times New Roman"/>
                <w:sz w:val="24"/>
                <w:szCs w:val="24"/>
              </w:rPr>
            </w:pPr>
            <w:r w:rsidRPr="006D31C6">
              <w:rPr>
                <w:rFonts w:ascii="Times New Roman" w:eastAsia="Times New Roman" w:hAnsi="Times New Roman"/>
                <w:sz w:val="24"/>
                <w:szCs w:val="24"/>
              </w:rPr>
              <w:t>3.</w:t>
            </w:r>
          </w:p>
        </w:tc>
        <w:tc>
          <w:tcPr>
            <w:tcW w:w="3543" w:type="dxa"/>
            <w:tcBorders>
              <w:top w:val="single" w:sz="4" w:space="0" w:color="000000"/>
              <w:left w:val="single" w:sz="4" w:space="0" w:color="000000"/>
              <w:bottom w:val="single" w:sz="4" w:space="0" w:color="000000"/>
              <w:right w:val="single" w:sz="4" w:space="0" w:color="000000"/>
            </w:tcBorders>
          </w:tcPr>
          <w:p w14:paraId="24B4F24F" w14:textId="7B059E40" w:rsidR="006B3D6B" w:rsidRPr="006D31C6" w:rsidRDefault="006B3D6B" w:rsidP="006B3D6B">
            <w:pPr>
              <w:spacing w:after="0" w:line="240" w:lineRule="auto"/>
              <w:ind w:left="110"/>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2194F669" w14:textId="77777777" w:rsidR="006B3D6B" w:rsidRPr="006D31C6" w:rsidRDefault="006B3D6B" w:rsidP="005B5041">
            <w:pPr>
              <w:tabs>
                <w:tab w:val="left" w:pos="612"/>
              </w:tabs>
              <w:spacing w:after="0" w:line="240" w:lineRule="auto"/>
              <w:ind w:left="137" w:right="125" w:hanging="4"/>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6ABDE90B" w14:textId="77777777" w:rsidR="006B3D6B" w:rsidRPr="006D31C6" w:rsidRDefault="006B3D6B" w:rsidP="005B5041">
            <w:pPr>
              <w:tabs>
                <w:tab w:val="left" w:pos="612"/>
              </w:tabs>
              <w:spacing w:after="0" w:line="240" w:lineRule="auto"/>
              <w:ind w:left="137" w:right="125" w:hanging="4"/>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29881DF" w14:textId="12A22F1A"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6B3D6B" w:rsidRPr="006D31C6" w14:paraId="6C032D66" w14:textId="77777777" w:rsidTr="006D31C6">
        <w:trPr>
          <w:trHeight w:val="690"/>
        </w:trPr>
        <w:tc>
          <w:tcPr>
            <w:tcW w:w="423" w:type="dxa"/>
            <w:tcBorders>
              <w:top w:val="single" w:sz="2" w:space="0" w:color="auto"/>
              <w:left w:val="single" w:sz="2" w:space="0" w:color="auto"/>
              <w:bottom w:val="single" w:sz="2" w:space="0" w:color="auto"/>
              <w:right w:val="single" w:sz="2" w:space="0" w:color="auto"/>
            </w:tcBorders>
          </w:tcPr>
          <w:p w14:paraId="16DAE4AF" w14:textId="734B8442" w:rsidR="006B3D6B" w:rsidRPr="006D31C6" w:rsidRDefault="006B3D6B" w:rsidP="006D31C6">
            <w:pPr>
              <w:spacing w:after="0" w:line="240" w:lineRule="auto"/>
              <w:jc w:val="center"/>
              <w:rPr>
                <w:rFonts w:ascii="Times New Roman" w:eastAsia="Times New Roman" w:hAnsi="Times New Roman"/>
                <w:sz w:val="24"/>
                <w:szCs w:val="24"/>
              </w:rPr>
            </w:pPr>
            <w:r w:rsidRPr="006D31C6">
              <w:rPr>
                <w:rFonts w:ascii="Times New Roman" w:eastAsia="Times New Roman" w:hAnsi="Times New Roman"/>
                <w:sz w:val="24"/>
                <w:szCs w:val="24"/>
              </w:rPr>
              <w:t>4.</w:t>
            </w:r>
          </w:p>
        </w:tc>
        <w:tc>
          <w:tcPr>
            <w:tcW w:w="3543" w:type="dxa"/>
            <w:tcBorders>
              <w:top w:val="single" w:sz="4" w:space="0" w:color="000000"/>
              <w:left w:val="single" w:sz="4" w:space="0" w:color="000000"/>
              <w:bottom w:val="single" w:sz="4" w:space="0" w:color="000000"/>
              <w:right w:val="single" w:sz="4" w:space="0" w:color="000000"/>
            </w:tcBorders>
          </w:tcPr>
          <w:p w14:paraId="6683CE89" w14:textId="0BB7C836" w:rsidR="006B3D6B" w:rsidRPr="006D31C6" w:rsidRDefault="006B3D6B" w:rsidP="006B3D6B">
            <w:pPr>
              <w:spacing w:after="0" w:line="240" w:lineRule="auto"/>
              <w:ind w:left="110"/>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4886F33"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211EB81E"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328A2067"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lastRenderedPageBreak/>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7809F086"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уникати небезпек в цифровому середовищі, захищати особисті та конфіденційні дані;</w:t>
            </w:r>
          </w:p>
          <w:p w14:paraId="305D2E1B"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69974A1D" w14:textId="01BE8B2B"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53702E" w:rsidRPr="006D31C6" w14:paraId="69F90C72" w14:textId="77777777" w:rsidTr="00A62BC1">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2BC61AA6" w14:textId="77777777" w:rsidR="0053702E" w:rsidRPr="006D31C6" w:rsidRDefault="0053702E" w:rsidP="005D2D20">
            <w:pPr>
              <w:spacing w:after="0" w:line="240" w:lineRule="auto"/>
              <w:jc w:val="center"/>
              <w:rPr>
                <w:rFonts w:ascii="Times New Roman" w:hAnsi="Times New Roman"/>
                <w:b/>
                <w:sz w:val="24"/>
                <w:szCs w:val="24"/>
              </w:rPr>
            </w:pPr>
            <w:r w:rsidRPr="006D31C6">
              <w:rPr>
                <w:rFonts w:ascii="Times New Roman" w:hAnsi="Times New Roman"/>
                <w:b/>
                <w:sz w:val="24"/>
                <w:szCs w:val="24"/>
              </w:rPr>
              <w:lastRenderedPageBreak/>
              <w:t>Професійні знання</w:t>
            </w:r>
          </w:p>
        </w:tc>
      </w:tr>
      <w:tr w:rsidR="0053702E" w:rsidRPr="006D31C6" w14:paraId="3DEE7A8E" w14:textId="77777777" w:rsidTr="007F7520">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125F6FD2" w14:textId="77777777" w:rsidR="0053702E" w:rsidRPr="006D31C6" w:rsidRDefault="0053702E" w:rsidP="0053702E">
            <w:pPr>
              <w:spacing w:after="0" w:line="240" w:lineRule="auto"/>
              <w:rPr>
                <w:rFonts w:ascii="Times New Roman" w:hAnsi="Times New Roman"/>
                <w:b/>
                <w:sz w:val="24"/>
                <w:szCs w:val="24"/>
              </w:rPr>
            </w:pPr>
            <w:r w:rsidRPr="006D31C6">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72518F2C" w14:textId="77777777" w:rsidR="0053702E" w:rsidRPr="006D31C6" w:rsidRDefault="0053702E" w:rsidP="005D2D20">
            <w:pPr>
              <w:spacing w:after="0" w:line="240" w:lineRule="auto"/>
              <w:rPr>
                <w:rFonts w:ascii="Times New Roman" w:hAnsi="Times New Roman"/>
                <w:b/>
                <w:sz w:val="24"/>
                <w:szCs w:val="24"/>
              </w:rPr>
            </w:pPr>
            <w:r w:rsidRPr="006D31C6">
              <w:rPr>
                <w:rFonts w:ascii="Times New Roman" w:hAnsi="Times New Roman"/>
                <w:b/>
                <w:sz w:val="24"/>
                <w:szCs w:val="24"/>
              </w:rPr>
              <w:t>Компоненти вимоги</w:t>
            </w:r>
          </w:p>
        </w:tc>
      </w:tr>
      <w:tr w:rsidR="0053702E" w:rsidRPr="006D31C6" w14:paraId="1DD76C6E" w14:textId="77777777" w:rsidTr="00C35E5C">
        <w:trPr>
          <w:trHeight w:val="690"/>
        </w:trPr>
        <w:tc>
          <w:tcPr>
            <w:tcW w:w="423" w:type="dxa"/>
            <w:tcBorders>
              <w:top w:val="single" w:sz="2" w:space="0" w:color="auto"/>
              <w:left w:val="single" w:sz="2" w:space="0" w:color="auto"/>
              <w:bottom w:val="single" w:sz="2" w:space="0" w:color="auto"/>
              <w:right w:val="single" w:sz="2" w:space="0" w:color="auto"/>
            </w:tcBorders>
          </w:tcPr>
          <w:p w14:paraId="00E05EE6" w14:textId="77777777" w:rsidR="0053702E" w:rsidRPr="006D31C6" w:rsidRDefault="0053702E" w:rsidP="0053702E">
            <w:pPr>
              <w:spacing w:after="0" w:line="240" w:lineRule="auto"/>
              <w:jc w:val="center"/>
              <w:rPr>
                <w:rFonts w:ascii="Times New Roman" w:hAnsi="Times New Roman"/>
                <w:sz w:val="24"/>
                <w:szCs w:val="24"/>
              </w:rPr>
            </w:pPr>
            <w:r w:rsidRPr="006D31C6">
              <w:rPr>
                <w:rFonts w:ascii="Times New Roman" w:hAnsi="Times New Roman"/>
                <w:sz w:val="24"/>
                <w:szCs w:val="24"/>
              </w:rPr>
              <w:t>1.</w:t>
            </w:r>
          </w:p>
        </w:tc>
        <w:tc>
          <w:tcPr>
            <w:tcW w:w="3543" w:type="dxa"/>
            <w:tcBorders>
              <w:top w:val="single" w:sz="2" w:space="0" w:color="auto"/>
              <w:left w:val="single" w:sz="2" w:space="0" w:color="auto"/>
              <w:bottom w:val="single" w:sz="2" w:space="0" w:color="auto"/>
              <w:right w:val="single" w:sz="2" w:space="0" w:color="auto"/>
            </w:tcBorders>
          </w:tcPr>
          <w:p w14:paraId="3AA551B5" w14:textId="77777777" w:rsidR="0053702E" w:rsidRPr="006D31C6" w:rsidRDefault="0053702E" w:rsidP="005B5041">
            <w:pPr>
              <w:spacing w:after="0" w:line="240" w:lineRule="auto"/>
              <w:ind w:left="147"/>
              <w:rPr>
                <w:rFonts w:ascii="Times New Roman" w:hAnsi="Times New Roman"/>
                <w:b/>
                <w:sz w:val="24"/>
                <w:szCs w:val="24"/>
              </w:rPr>
            </w:pPr>
            <w:r w:rsidRPr="006D31C6">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33C506A" w14:textId="62BC6BA7" w:rsidR="0053702E" w:rsidRDefault="008D6268"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Конституція</w:t>
            </w:r>
            <w:r w:rsidR="0053702E" w:rsidRPr="006D31C6">
              <w:rPr>
                <w:rFonts w:ascii="Times New Roman" w:hAnsi="Times New Roman"/>
                <w:sz w:val="24"/>
                <w:szCs w:val="24"/>
              </w:rPr>
              <w:t xml:space="preserve"> України;</w:t>
            </w:r>
          </w:p>
          <w:p w14:paraId="717AC772" w14:textId="50595C8D" w:rsidR="009E6296" w:rsidRPr="006D31C6" w:rsidRDefault="009E6296" w:rsidP="005D2D20">
            <w:pPr>
              <w:pStyle w:val="a7"/>
              <w:numPr>
                <w:ilvl w:val="0"/>
                <w:numId w:val="9"/>
              </w:numPr>
              <w:spacing w:after="0" w:line="240" w:lineRule="auto"/>
              <w:ind w:right="135"/>
              <w:rPr>
                <w:rFonts w:ascii="Times New Roman" w:hAnsi="Times New Roman"/>
                <w:sz w:val="24"/>
                <w:szCs w:val="24"/>
              </w:rPr>
            </w:pPr>
            <w:r>
              <w:rPr>
                <w:rFonts w:ascii="Times New Roman" w:hAnsi="Times New Roman"/>
                <w:sz w:val="24"/>
                <w:szCs w:val="24"/>
              </w:rPr>
              <w:t>Закон України «Про державну таємницю»;</w:t>
            </w:r>
          </w:p>
          <w:p w14:paraId="6BE5D8A2" w14:textId="77777777" w:rsidR="0053702E" w:rsidRPr="006D31C6" w:rsidRDefault="00DB2B95"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Закон</w:t>
            </w:r>
            <w:r w:rsidR="0053702E" w:rsidRPr="006D31C6">
              <w:rPr>
                <w:rFonts w:ascii="Times New Roman" w:hAnsi="Times New Roman"/>
                <w:sz w:val="24"/>
                <w:szCs w:val="24"/>
              </w:rPr>
              <w:t xml:space="preserve"> України «Про державну службу»;</w:t>
            </w:r>
          </w:p>
          <w:p w14:paraId="6BB4AEDE" w14:textId="77777777" w:rsidR="005E2651" w:rsidRPr="006D31C6" w:rsidRDefault="005E2651"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Закон України «Про прокуратуру»;</w:t>
            </w:r>
          </w:p>
          <w:p w14:paraId="0DA569C5" w14:textId="77777777" w:rsidR="0053702E" w:rsidRPr="006D31C6" w:rsidRDefault="00DB2B95" w:rsidP="005D2D20">
            <w:pPr>
              <w:pStyle w:val="a7"/>
              <w:numPr>
                <w:ilvl w:val="0"/>
                <w:numId w:val="9"/>
              </w:numPr>
              <w:spacing w:after="0" w:line="240" w:lineRule="auto"/>
              <w:ind w:right="135"/>
              <w:jc w:val="both"/>
              <w:rPr>
                <w:rFonts w:ascii="Times New Roman" w:hAnsi="Times New Roman"/>
                <w:sz w:val="24"/>
                <w:szCs w:val="24"/>
              </w:rPr>
            </w:pPr>
            <w:r w:rsidRPr="006D31C6">
              <w:rPr>
                <w:rFonts w:ascii="Times New Roman" w:hAnsi="Times New Roman"/>
                <w:sz w:val="24"/>
                <w:szCs w:val="24"/>
              </w:rPr>
              <w:t>Закон</w:t>
            </w:r>
            <w:r w:rsidR="0053702E" w:rsidRPr="006D31C6">
              <w:rPr>
                <w:rFonts w:ascii="Times New Roman" w:hAnsi="Times New Roman"/>
                <w:sz w:val="24"/>
                <w:szCs w:val="24"/>
              </w:rPr>
              <w:t xml:space="preserve"> Укр</w:t>
            </w:r>
            <w:r w:rsidR="005E2651" w:rsidRPr="006D31C6">
              <w:rPr>
                <w:rFonts w:ascii="Times New Roman" w:hAnsi="Times New Roman"/>
                <w:sz w:val="24"/>
                <w:szCs w:val="24"/>
              </w:rPr>
              <w:t>аїни «Про запобігання корупції».</w:t>
            </w:r>
          </w:p>
        </w:tc>
      </w:tr>
      <w:tr w:rsidR="0053702E" w:rsidRPr="006D31C6" w14:paraId="73F893D1" w14:textId="77777777" w:rsidTr="00C35E5C">
        <w:trPr>
          <w:trHeight w:val="704"/>
        </w:trPr>
        <w:tc>
          <w:tcPr>
            <w:tcW w:w="423" w:type="dxa"/>
            <w:tcBorders>
              <w:top w:val="single" w:sz="2" w:space="0" w:color="auto"/>
              <w:left w:val="single" w:sz="2" w:space="0" w:color="auto"/>
              <w:bottom w:val="single" w:sz="2" w:space="0" w:color="auto"/>
              <w:right w:val="single" w:sz="2" w:space="0" w:color="auto"/>
            </w:tcBorders>
          </w:tcPr>
          <w:p w14:paraId="6C6784D6" w14:textId="77777777" w:rsidR="0053702E" w:rsidRPr="006D31C6" w:rsidRDefault="0053702E" w:rsidP="0053702E">
            <w:pPr>
              <w:spacing w:after="0" w:line="240" w:lineRule="auto"/>
              <w:jc w:val="center"/>
              <w:rPr>
                <w:rFonts w:ascii="Times New Roman" w:hAnsi="Times New Roman"/>
                <w:sz w:val="24"/>
                <w:szCs w:val="24"/>
              </w:rPr>
            </w:pPr>
            <w:r w:rsidRPr="006D31C6">
              <w:rPr>
                <w:rFonts w:ascii="Times New Roman" w:hAnsi="Times New Roman"/>
                <w:sz w:val="24"/>
                <w:szCs w:val="24"/>
              </w:rPr>
              <w:t xml:space="preserve">2. </w:t>
            </w:r>
          </w:p>
        </w:tc>
        <w:tc>
          <w:tcPr>
            <w:tcW w:w="3543" w:type="dxa"/>
            <w:tcBorders>
              <w:top w:val="single" w:sz="2" w:space="0" w:color="auto"/>
              <w:left w:val="single" w:sz="2" w:space="0" w:color="auto"/>
              <w:bottom w:val="single" w:sz="2" w:space="0" w:color="auto"/>
              <w:right w:val="single" w:sz="2" w:space="0" w:color="auto"/>
            </w:tcBorders>
          </w:tcPr>
          <w:p w14:paraId="5A5FED84" w14:textId="77777777" w:rsidR="0053702E" w:rsidRPr="006D31C6" w:rsidRDefault="0053702E" w:rsidP="005B5041">
            <w:pPr>
              <w:spacing w:after="0" w:line="240" w:lineRule="auto"/>
              <w:ind w:left="147"/>
              <w:rPr>
                <w:rFonts w:ascii="Times New Roman" w:hAnsi="Times New Roman"/>
                <w:b/>
                <w:sz w:val="24"/>
                <w:szCs w:val="24"/>
              </w:rPr>
            </w:pPr>
            <w:r w:rsidRPr="006D31C6">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41339F87" w14:textId="07184FFE" w:rsidR="00EE7DE1" w:rsidRDefault="008F046E"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sidRPr="006D31C6">
              <w:rPr>
                <w:b w:val="0"/>
                <w:color w:val="000000" w:themeColor="text1"/>
                <w:sz w:val="24"/>
                <w:szCs w:val="24"/>
                <w:shd w:val="clear" w:color="auto" w:fill="FFFFFF"/>
              </w:rPr>
              <w:t>Законів України «Про захист персональних даних»</w:t>
            </w:r>
            <w:r w:rsidR="00EE7DE1">
              <w:rPr>
                <w:b w:val="0"/>
                <w:color w:val="000000" w:themeColor="text1"/>
                <w:sz w:val="24"/>
                <w:szCs w:val="24"/>
                <w:shd w:val="clear" w:color="auto" w:fill="FFFFFF"/>
              </w:rPr>
              <w:t>;</w:t>
            </w:r>
          </w:p>
          <w:p w14:paraId="3510E778" w14:textId="7E28F0F8" w:rsidR="00EE7DE1" w:rsidRDefault="00EE7DE1"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Pr>
                <w:b w:val="0"/>
                <w:color w:val="000000" w:themeColor="text1"/>
                <w:sz w:val="24"/>
                <w:szCs w:val="24"/>
                <w:shd w:val="clear" w:color="auto" w:fill="FFFFFF"/>
              </w:rPr>
              <w:t xml:space="preserve">Закон України </w:t>
            </w:r>
            <w:r w:rsidR="008F046E" w:rsidRPr="006D31C6">
              <w:rPr>
                <w:b w:val="0"/>
                <w:color w:val="000000" w:themeColor="text1"/>
                <w:sz w:val="24"/>
                <w:szCs w:val="24"/>
                <w:shd w:val="clear" w:color="auto" w:fill="FFFFFF"/>
              </w:rPr>
              <w:t>«Про доступ до публічної інформації»</w:t>
            </w:r>
            <w:r>
              <w:rPr>
                <w:b w:val="0"/>
                <w:color w:val="000000" w:themeColor="text1"/>
                <w:sz w:val="24"/>
                <w:szCs w:val="24"/>
                <w:shd w:val="clear" w:color="auto" w:fill="FFFFFF"/>
              </w:rPr>
              <w:t>;</w:t>
            </w:r>
          </w:p>
          <w:p w14:paraId="12B8FDDF" w14:textId="35EDBAF8" w:rsidR="00EE7DE1" w:rsidRDefault="00EE7DE1"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Pr>
                <w:b w:val="0"/>
                <w:color w:val="000000" w:themeColor="text1"/>
                <w:sz w:val="24"/>
                <w:szCs w:val="24"/>
                <w:shd w:val="clear" w:color="auto" w:fill="FFFFFF"/>
              </w:rPr>
              <w:t xml:space="preserve">Закон України </w:t>
            </w:r>
            <w:r w:rsidR="008F046E" w:rsidRPr="006D31C6">
              <w:rPr>
                <w:b w:val="0"/>
                <w:color w:val="000000" w:themeColor="text1"/>
                <w:sz w:val="24"/>
                <w:szCs w:val="24"/>
                <w:shd w:val="clear" w:color="auto" w:fill="FFFFFF"/>
              </w:rPr>
              <w:t>«Про очищення влади»</w:t>
            </w:r>
            <w:r>
              <w:rPr>
                <w:b w:val="0"/>
                <w:color w:val="000000" w:themeColor="text1"/>
                <w:sz w:val="24"/>
                <w:szCs w:val="24"/>
                <w:shd w:val="clear" w:color="auto" w:fill="FFFFFF"/>
              </w:rPr>
              <w:t>;</w:t>
            </w:r>
          </w:p>
          <w:p w14:paraId="4FB21BAE" w14:textId="77777777" w:rsidR="006429A1" w:rsidRDefault="00EE7DE1"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Pr>
                <w:b w:val="0"/>
                <w:color w:val="000000" w:themeColor="text1"/>
                <w:sz w:val="24"/>
                <w:szCs w:val="24"/>
                <w:shd w:val="clear" w:color="auto" w:fill="FFFFFF"/>
              </w:rPr>
              <w:t xml:space="preserve">Закон України </w:t>
            </w:r>
            <w:r w:rsidR="008F046E" w:rsidRPr="006D31C6">
              <w:rPr>
                <w:b w:val="0"/>
                <w:color w:val="000000" w:themeColor="text1"/>
                <w:sz w:val="24"/>
                <w:szCs w:val="24"/>
                <w:shd w:val="clear" w:color="auto" w:fill="FFFFFF"/>
              </w:rPr>
              <w:t>«Про звернення громадян»</w:t>
            </w:r>
            <w:r>
              <w:rPr>
                <w:b w:val="0"/>
                <w:color w:val="000000" w:themeColor="text1"/>
                <w:sz w:val="24"/>
                <w:szCs w:val="24"/>
                <w:shd w:val="clear" w:color="auto" w:fill="FFFFFF"/>
              </w:rPr>
              <w:t>;</w:t>
            </w:r>
          </w:p>
          <w:p w14:paraId="33A034AD" w14:textId="5E68A9B2" w:rsidR="006429A1" w:rsidRPr="006429A1" w:rsidRDefault="006429A1" w:rsidP="005D2D20">
            <w:pPr>
              <w:pStyle w:val="TimesNewRoman"/>
              <w:numPr>
                <w:ilvl w:val="0"/>
                <w:numId w:val="9"/>
              </w:numPr>
              <w:tabs>
                <w:tab w:val="left" w:pos="0"/>
              </w:tabs>
              <w:spacing w:before="0"/>
              <w:ind w:right="135"/>
              <w:jc w:val="both"/>
              <w:rPr>
                <w:b w:val="0"/>
                <w:bCs w:val="0"/>
                <w:color w:val="000000" w:themeColor="text1"/>
                <w:sz w:val="24"/>
                <w:szCs w:val="24"/>
                <w:shd w:val="clear" w:color="auto" w:fill="FFFFFF"/>
              </w:rPr>
            </w:pPr>
            <w:r w:rsidRPr="006429A1">
              <w:rPr>
                <w:b w:val="0"/>
                <w:bCs w:val="0"/>
                <w:sz w:val="24"/>
                <w:szCs w:val="24"/>
              </w:rPr>
              <w:t xml:space="preserve"> Закон України «Про електронні документи та електронний документообіг»;</w:t>
            </w:r>
          </w:p>
          <w:p w14:paraId="091133B0" w14:textId="5BAE6F47" w:rsidR="0053702E" w:rsidRPr="006D31C6" w:rsidRDefault="00B5570F" w:rsidP="00EE7DE1">
            <w:pPr>
              <w:pStyle w:val="TimesNewRoman"/>
              <w:numPr>
                <w:ilvl w:val="0"/>
                <w:numId w:val="9"/>
              </w:numPr>
              <w:tabs>
                <w:tab w:val="left" w:pos="0"/>
              </w:tabs>
              <w:spacing w:before="0"/>
              <w:ind w:right="135"/>
              <w:jc w:val="both"/>
              <w:rPr>
                <w:b w:val="0"/>
                <w:bCs w:val="0"/>
                <w:color w:val="FF0000"/>
                <w:sz w:val="24"/>
                <w:szCs w:val="24"/>
                <w:shd w:val="clear" w:color="auto" w:fill="FFFFFF"/>
              </w:rPr>
            </w:pPr>
            <w:r w:rsidRPr="006D31C6">
              <w:rPr>
                <w:b w:val="0"/>
                <w:color w:val="000000" w:themeColor="text1"/>
                <w:sz w:val="24"/>
                <w:szCs w:val="24"/>
                <w:shd w:val="clear" w:color="auto" w:fill="FFFFFF"/>
              </w:rPr>
              <w:t>Тимчасової інструкції з діловодства в органах прокуратури України, затвердженої наказом Генеральної прокуратур</w:t>
            </w:r>
            <w:r w:rsidR="008F046E" w:rsidRPr="006D31C6">
              <w:rPr>
                <w:b w:val="0"/>
                <w:color w:val="000000" w:themeColor="text1"/>
                <w:sz w:val="24"/>
                <w:szCs w:val="24"/>
                <w:shd w:val="clear" w:color="auto" w:fill="FFFFFF"/>
              </w:rPr>
              <w:t xml:space="preserve">и </w:t>
            </w:r>
            <w:r w:rsidRPr="006D31C6">
              <w:rPr>
                <w:b w:val="0"/>
                <w:color w:val="000000" w:themeColor="text1"/>
                <w:sz w:val="24"/>
                <w:szCs w:val="24"/>
                <w:shd w:val="clear" w:color="auto" w:fill="FFFFFF"/>
              </w:rPr>
              <w:t>України</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від</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12.02.201</w:t>
            </w:r>
            <w:r w:rsidR="00CE2E23" w:rsidRPr="006D31C6">
              <w:rPr>
                <w:b w:val="0"/>
                <w:color w:val="000000" w:themeColor="text1"/>
                <w:sz w:val="24"/>
                <w:szCs w:val="24"/>
                <w:shd w:val="clear" w:color="auto" w:fill="FFFFFF"/>
              </w:rPr>
              <w:t>9</w:t>
            </w:r>
            <w:r w:rsidR="005D2D20">
              <w:rPr>
                <w:b w:val="0"/>
                <w:color w:val="000000" w:themeColor="text1"/>
                <w:sz w:val="24"/>
                <w:szCs w:val="24"/>
                <w:shd w:val="clear" w:color="auto" w:fill="FFFFFF"/>
              </w:rPr>
              <w:t xml:space="preserve">     </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 27</w:t>
            </w:r>
            <w:r w:rsidR="00EE7DE1">
              <w:rPr>
                <w:b w:val="0"/>
                <w:color w:val="000000" w:themeColor="text1"/>
                <w:sz w:val="24"/>
                <w:szCs w:val="24"/>
                <w:shd w:val="clear" w:color="auto" w:fill="FFFFFF"/>
              </w:rPr>
              <w:t xml:space="preserve"> та інше законодавство .</w:t>
            </w:r>
          </w:p>
        </w:tc>
      </w:tr>
    </w:tbl>
    <w:p w14:paraId="224BB190" w14:textId="77777777" w:rsidR="00D779EC" w:rsidRPr="009325E0" w:rsidRDefault="00D779EC" w:rsidP="00DD3E4D">
      <w:pPr>
        <w:spacing w:after="0"/>
        <w:rPr>
          <w:rFonts w:ascii="Times New Roman" w:hAnsi="Times New Roman"/>
          <w:sz w:val="28"/>
          <w:szCs w:val="28"/>
        </w:rPr>
      </w:pPr>
    </w:p>
    <w:p w14:paraId="4CE7A5DF" w14:textId="77777777" w:rsidR="00D779EC" w:rsidRPr="009325E0" w:rsidRDefault="00D779EC" w:rsidP="00DD3E4D">
      <w:pPr>
        <w:spacing w:after="0"/>
        <w:rPr>
          <w:rFonts w:ascii="Times New Roman" w:hAnsi="Times New Roman"/>
          <w:sz w:val="28"/>
          <w:szCs w:val="28"/>
        </w:rPr>
      </w:pPr>
    </w:p>
    <w:sectPr w:rsidR="00D779EC" w:rsidRPr="009325E0"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33B9740A"/>
    <w:multiLevelType w:val="hybridMultilevel"/>
    <w:tmpl w:val="B15C98F0"/>
    <w:lvl w:ilvl="0" w:tplc="C31825BC">
      <w:start w:val="1"/>
      <w:numFmt w:val="decimal"/>
      <w:lvlText w:val="%1."/>
      <w:lvlJc w:val="left"/>
      <w:pPr>
        <w:ind w:left="1097" w:hanging="360"/>
      </w:pPr>
      <w:rPr>
        <w:rFonts w:ascii="Times New Roman" w:eastAsia="Times New Roman" w:hAnsi="Times New Roman" w:cs="Times New Roman"/>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7" w15:restartNumberingAfterBreak="0">
    <w:nsid w:val="555861D5"/>
    <w:multiLevelType w:val="multilevel"/>
    <w:tmpl w:val="0E089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3F140B"/>
    <w:multiLevelType w:val="hybridMultilevel"/>
    <w:tmpl w:val="CF7C3E38"/>
    <w:lvl w:ilvl="0" w:tplc="3738B642">
      <w:numFmt w:val="bullet"/>
      <w:lvlText w:val="-"/>
      <w:lvlJc w:val="left"/>
      <w:pPr>
        <w:ind w:left="502"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11"/>
  </w:num>
  <w:num w:numId="3">
    <w:abstractNumId w:val="4"/>
  </w:num>
  <w:num w:numId="4">
    <w:abstractNumId w:val="8"/>
  </w:num>
  <w:num w:numId="5">
    <w:abstractNumId w:val="2"/>
  </w:num>
  <w:num w:numId="6">
    <w:abstractNumId w:val="0"/>
  </w:num>
  <w:num w:numId="7">
    <w:abstractNumId w:val="9"/>
  </w:num>
  <w:num w:numId="8">
    <w:abstractNumId w:val="1"/>
  </w:num>
  <w:num w:numId="9">
    <w:abstractNumId w:val="10"/>
  </w:num>
  <w:num w:numId="10">
    <w:abstractNumId w:val="6"/>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22265"/>
    <w:rsid w:val="00032884"/>
    <w:rsid w:val="00076BA3"/>
    <w:rsid w:val="000B7A0C"/>
    <w:rsid w:val="000C2F61"/>
    <w:rsid w:val="000F472F"/>
    <w:rsid w:val="000F64E4"/>
    <w:rsid w:val="00100AB0"/>
    <w:rsid w:val="00103939"/>
    <w:rsid w:val="001053F6"/>
    <w:rsid w:val="0011526E"/>
    <w:rsid w:val="00124533"/>
    <w:rsid w:val="00124E11"/>
    <w:rsid w:val="0018575A"/>
    <w:rsid w:val="001928A3"/>
    <w:rsid w:val="001B39DB"/>
    <w:rsid w:val="001B5230"/>
    <w:rsid w:val="001D4836"/>
    <w:rsid w:val="0024148C"/>
    <w:rsid w:val="0024420F"/>
    <w:rsid w:val="00244A95"/>
    <w:rsid w:val="00252D1B"/>
    <w:rsid w:val="00285104"/>
    <w:rsid w:val="00286BC7"/>
    <w:rsid w:val="00287B02"/>
    <w:rsid w:val="00292DEE"/>
    <w:rsid w:val="002B5511"/>
    <w:rsid w:val="002B5EA2"/>
    <w:rsid w:val="002C4970"/>
    <w:rsid w:val="002F59F4"/>
    <w:rsid w:val="00307C2D"/>
    <w:rsid w:val="00310589"/>
    <w:rsid w:val="00310736"/>
    <w:rsid w:val="00314AAC"/>
    <w:rsid w:val="003272E0"/>
    <w:rsid w:val="00327EE6"/>
    <w:rsid w:val="00333B2C"/>
    <w:rsid w:val="003528BF"/>
    <w:rsid w:val="003651CC"/>
    <w:rsid w:val="0039118A"/>
    <w:rsid w:val="0039615B"/>
    <w:rsid w:val="003C1F2D"/>
    <w:rsid w:val="003C6E38"/>
    <w:rsid w:val="003E072C"/>
    <w:rsid w:val="003E5820"/>
    <w:rsid w:val="003E649F"/>
    <w:rsid w:val="003F046E"/>
    <w:rsid w:val="004104E6"/>
    <w:rsid w:val="00427ED0"/>
    <w:rsid w:val="00432F52"/>
    <w:rsid w:val="00474730"/>
    <w:rsid w:val="004A2C7C"/>
    <w:rsid w:val="004B055D"/>
    <w:rsid w:val="004C773D"/>
    <w:rsid w:val="004D717B"/>
    <w:rsid w:val="004E344F"/>
    <w:rsid w:val="00502A99"/>
    <w:rsid w:val="00512296"/>
    <w:rsid w:val="0052255F"/>
    <w:rsid w:val="005226AB"/>
    <w:rsid w:val="0053702E"/>
    <w:rsid w:val="00540691"/>
    <w:rsid w:val="00542F83"/>
    <w:rsid w:val="00550B01"/>
    <w:rsid w:val="005577C2"/>
    <w:rsid w:val="0057355F"/>
    <w:rsid w:val="00581097"/>
    <w:rsid w:val="005A03F2"/>
    <w:rsid w:val="005B5041"/>
    <w:rsid w:val="005C32E7"/>
    <w:rsid w:val="005D2D20"/>
    <w:rsid w:val="005D36D6"/>
    <w:rsid w:val="005E1EB8"/>
    <w:rsid w:val="005E2651"/>
    <w:rsid w:val="00600A2A"/>
    <w:rsid w:val="00602242"/>
    <w:rsid w:val="006175DC"/>
    <w:rsid w:val="00633474"/>
    <w:rsid w:val="00633A56"/>
    <w:rsid w:val="006429A1"/>
    <w:rsid w:val="006467E1"/>
    <w:rsid w:val="0064786F"/>
    <w:rsid w:val="0065282E"/>
    <w:rsid w:val="006571B7"/>
    <w:rsid w:val="00682855"/>
    <w:rsid w:val="006856D4"/>
    <w:rsid w:val="006B3D68"/>
    <w:rsid w:val="006B3D6B"/>
    <w:rsid w:val="006C00FE"/>
    <w:rsid w:val="006D31C6"/>
    <w:rsid w:val="006E200C"/>
    <w:rsid w:val="006E4DCE"/>
    <w:rsid w:val="006F0805"/>
    <w:rsid w:val="00701B1A"/>
    <w:rsid w:val="00713F9C"/>
    <w:rsid w:val="00714620"/>
    <w:rsid w:val="007269EA"/>
    <w:rsid w:val="007327E3"/>
    <w:rsid w:val="0074316C"/>
    <w:rsid w:val="00757760"/>
    <w:rsid w:val="0077408D"/>
    <w:rsid w:val="00783B43"/>
    <w:rsid w:val="00783DE8"/>
    <w:rsid w:val="00785874"/>
    <w:rsid w:val="00787316"/>
    <w:rsid w:val="007A367B"/>
    <w:rsid w:val="007C6F84"/>
    <w:rsid w:val="007E4A6A"/>
    <w:rsid w:val="007F0C94"/>
    <w:rsid w:val="007F17AD"/>
    <w:rsid w:val="007F7520"/>
    <w:rsid w:val="00806688"/>
    <w:rsid w:val="00812ED4"/>
    <w:rsid w:val="0086415C"/>
    <w:rsid w:val="008958D6"/>
    <w:rsid w:val="008A3237"/>
    <w:rsid w:val="008A67BF"/>
    <w:rsid w:val="008A69AD"/>
    <w:rsid w:val="008B7151"/>
    <w:rsid w:val="008C7882"/>
    <w:rsid w:val="008D6268"/>
    <w:rsid w:val="008F046E"/>
    <w:rsid w:val="008F5B10"/>
    <w:rsid w:val="00912156"/>
    <w:rsid w:val="0091376A"/>
    <w:rsid w:val="009159B4"/>
    <w:rsid w:val="009325E0"/>
    <w:rsid w:val="00933FCD"/>
    <w:rsid w:val="00947A46"/>
    <w:rsid w:val="00974314"/>
    <w:rsid w:val="00990CE4"/>
    <w:rsid w:val="009A7D2F"/>
    <w:rsid w:val="009B1272"/>
    <w:rsid w:val="009C2508"/>
    <w:rsid w:val="009E6296"/>
    <w:rsid w:val="009F36C3"/>
    <w:rsid w:val="00A30120"/>
    <w:rsid w:val="00A36BE9"/>
    <w:rsid w:val="00A40A21"/>
    <w:rsid w:val="00A466CC"/>
    <w:rsid w:val="00A55DFA"/>
    <w:rsid w:val="00A61F9E"/>
    <w:rsid w:val="00A62160"/>
    <w:rsid w:val="00A62BC1"/>
    <w:rsid w:val="00A75FC4"/>
    <w:rsid w:val="00A81544"/>
    <w:rsid w:val="00A83949"/>
    <w:rsid w:val="00A9241E"/>
    <w:rsid w:val="00AA2622"/>
    <w:rsid w:val="00AC46FE"/>
    <w:rsid w:val="00AF6F7A"/>
    <w:rsid w:val="00B04182"/>
    <w:rsid w:val="00B0543C"/>
    <w:rsid w:val="00B13F0E"/>
    <w:rsid w:val="00B21B5F"/>
    <w:rsid w:val="00B27257"/>
    <w:rsid w:val="00B278E7"/>
    <w:rsid w:val="00B44F10"/>
    <w:rsid w:val="00B5570F"/>
    <w:rsid w:val="00B8388B"/>
    <w:rsid w:val="00BA5C5E"/>
    <w:rsid w:val="00BA795F"/>
    <w:rsid w:val="00BB1F30"/>
    <w:rsid w:val="00BD02BB"/>
    <w:rsid w:val="00BD2A5D"/>
    <w:rsid w:val="00BD3540"/>
    <w:rsid w:val="00BD781D"/>
    <w:rsid w:val="00BE5FEE"/>
    <w:rsid w:val="00C023A1"/>
    <w:rsid w:val="00C101FD"/>
    <w:rsid w:val="00C13933"/>
    <w:rsid w:val="00C1733F"/>
    <w:rsid w:val="00C20C4F"/>
    <w:rsid w:val="00C30A78"/>
    <w:rsid w:val="00C35E5C"/>
    <w:rsid w:val="00C47F82"/>
    <w:rsid w:val="00C52339"/>
    <w:rsid w:val="00C908EB"/>
    <w:rsid w:val="00CE2E23"/>
    <w:rsid w:val="00D0537A"/>
    <w:rsid w:val="00D12A1C"/>
    <w:rsid w:val="00D40D54"/>
    <w:rsid w:val="00D43260"/>
    <w:rsid w:val="00D4353B"/>
    <w:rsid w:val="00D5369A"/>
    <w:rsid w:val="00D779EC"/>
    <w:rsid w:val="00D82E00"/>
    <w:rsid w:val="00D86862"/>
    <w:rsid w:val="00D94D0C"/>
    <w:rsid w:val="00D94F5C"/>
    <w:rsid w:val="00DB2B95"/>
    <w:rsid w:val="00DC0CFE"/>
    <w:rsid w:val="00DC1C77"/>
    <w:rsid w:val="00DD36AC"/>
    <w:rsid w:val="00DD3E4D"/>
    <w:rsid w:val="00DE0EF6"/>
    <w:rsid w:val="00DE5774"/>
    <w:rsid w:val="00DF789F"/>
    <w:rsid w:val="00E04B91"/>
    <w:rsid w:val="00E07148"/>
    <w:rsid w:val="00E11AF9"/>
    <w:rsid w:val="00E57D30"/>
    <w:rsid w:val="00E94EC3"/>
    <w:rsid w:val="00E9773A"/>
    <w:rsid w:val="00EB214B"/>
    <w:rsid w:val="00EB6762"/>
    <w:rsid w:val="00ED62A2"/>
    <w:rsid w:val="00EE7DE1"/>
    <w:rsid w:val="00EE7F10"/>
    <w:rsid w:val="00F14991"/>
    <w:rsid w:val="00F1595E"/>
    <w:rsid w:val="00F2395B"/>
    <w:rsid w:val="00F30856"/>
    <w:rsid w:val="00F3433A"/>
    <w:rsid w:val="00F35C5F"/>
    <w:rsid w:val="00F35EC5"/>
    <w:rsid w:val="00F41021"/>
    <w:rsid w:val="00F42719"/>
    <w:rsid w:val="00F50566"/>
    <w:rsid w:val="00F556C0"/>
    <w:rsid w:val="00F657E9"/>
    <w:rsid w:val="00F80E97"/>
    <w:rsid w:val="00FB3979"/>
    <w:rsid w:val="00FC2332"/>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DD08C"/>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5B"/>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D82E0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82E00"/>
    <w:rPr>
      <w:rFonts w:ascii="Segoe UI" w:hAnsi="Segoe UI" w:cs="Segoe UI"/>
      <w:sz w:val="18"/>
      <w:szCs w:val="18"/>
      <w:lang w:val="uk-UA" w:eastAsia="en-US"/>
    </w:rPr>
  </w:style>
  <w:style w:type="paragraph" w:customStyle="1" w:styleId="TimesNewRoman">
    <w:name w:val="Стиль Центровка + Times New Roman"/>
    <w:basedOn w:val="a"/>
    <w:rsid w:val="0053702E"/>
    <w:pPr>
      <w:suppressAutoHyphens/>
      <w:spacing w:before="120" w:after="0" w:line="240" w:lineRule="auto"/>
      <w:jc w:val="center"/>
    </w:pPr>
    <w:rPr>
      <w:rFonts w:ascii="Times New Roman" w:eastAsia="Times New Roman" w:hAnsi="Times New Roman"/>
      <w:b/>
      <w:bCs/>
      <w:sz w:val="28"/>
      <w:szCs w:val="20"/>
      <w:lang w:eastAsia="ru-RU"/>
    </w:rPr>
  </w:style>
  <w:style w:type="paragraph" w:styleId="aa">
    <w:name w:val="Body Text"/>
    <w:basedOn w:val="a"/>
    <w:link w:val="ab"/>
    <w:rsid w:val="00F14991"/>
    <w:pPr>
      <w:widowControl w:val="0"/>
      <w:spacing w:after="120" w:line="240" w:lineRule="auto"/>
    </w:pPr>
    <w:rPr>
      <w:rFonts w:ascii="Courier New" w:eastAsia="Courier New" w:hAnsi="Courier New" w:cs="Courier New"/>
      <w:color w:val="000000"/>
      <w:sz w:val="24"/>
      <w:szCs w:val="24"/>
      <w:lang w:eastAsia="uk-UA"/>
    </w:rPr>
  </w:style>
  <w:style w:type="character" w:customStyle="1" w:styleId="ab">
    <w:name w:val="Основний текст Знак"/>
    <w:basedOn w:val="a0"/>
    <w:link w:val="aa"/>
    <w:rsid w:val="00F14991"/>
    <w:rPr>
      <w:rFonts w:ascii="Courier New" w:eastAsia="Courier New" w:hAnsi="Courier New" w:cs="Courier New"/>
      <w:color w:val="000000"/>
      <w:sz w:val="24"/>
      <w:szCs w:val="24"/>
      <w:lang w:val="uk-UA" w:eastAsia="uk-UA"/>
    </w:rPr>
  </w:style>
  <w:style w:type="character" w:customStyle="1" w:styleId="212pt">
    <w:name w:val="Основной текст (2) + 12 pt"/>
    <w:basedOn w:val="a0"/>
    <w:rsid w:val="009E62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8pt">
    <w:name w:val="Основной текст (2) + 8 pt"/>
    <w:basedOn w:val="a0"/>
    <w:rsid w:val="009E629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28pt0">
    <w:name w:val="Основной текст (2) + 8 pt;Малые прописные"/>
    <w:basedOn w:val="a0"/>
    <w:rsid w:val="009E6296"/>
    <w:rPr>
      <w:rFonts w:ascii="Times New Roman" w:eastAsia="Times New Roman" w:hAnsi="Times New Roman" w:cs="Times New Roman"/>
      <w:b w:val="0"/>
      <w:bCs w:val="0"/>
      <w:i w:val="0"/>
      <w:iCs w:val="0"/>
      <w:smallCaps/>
      <w:strike w:val="0"/>
      <w:color w:val="000000"/>
      <w:spacing w:val="0"/>
      <w:w w:val="100"/>
      <w:position w:val="0"/>
      <w:sz w:val="16"/>
      <w:szCs w:val="16"/>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D51B-A6BE-4BEC-8F30-E4FC6BBE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1585</Words>
  <Characters>9035</Characters>
  <Application>Microsoft Office Word</Application>
  <DocSecurity>0</DocSecurity>
  <Lines>75</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83</cp:revision>
  <cp:lastPrinted>2024-11-06T13:39:00Z</cp:lastPrinted>
  <dcterms:created xsi:type="dcterms:W3CDTF">2022-08-01T06:34:00Z</dcterms:created>
  <dcterms:modified xsi:type="dcterms:W3CDTF">2025-04-08T08:15:00Z</dcterms:modified>
</cp:coreProperties>
</file>