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46" w:rsidRDefault="00A25A46" w:rsidP="00202B4E">
      <w:pPr>
        <w:jc w:val="both"/>
        <w:rPr>
          <w:b/>
        </w:rPr>
      </w:pPr>
      <w:r w:rsidRPr="00CA6B75">
        <w:rPr>
          <w:b/>
        </w:rPr>
        <w:t>Додаток 1</w:t>
      </w:r>
    </w:p>
    <w:p w:rsidR="00167F6B" w:rsidRDefault="00167F6B" w:rsidP="00202B4E">
      <w:pPr>
        <w:jc w:val="both"/>
      </w:pPr>
      <w:r w:rsidRPr="00167F6B">
        <w:t xml:space="preserve">до </w:t>
      </w:r>
      <w:r>
        <w:t>П</w:t>
      </w:r>
      <w:r w:rsidRPr="00167F6B">
        <w:t>орядку</w:t>
      </w:r>
    </w:p>
    <w:p w:rsidR="00167F6B" w:rsidRDefault="00167F6B" w:rsidP="00202B4E">
      <w:pPr>
        <w:jc w:val="both"/>
      </w:pPr>
      <w:r>
        <w:t xml:space="preserve">( в редакції постанови Кабінету Міністрів </w:t>
      </w:r>
    </w:p>
    <w:p w:rsidR="00167F6B" w:rsidRDefault="00167F6B" w:rsidP="00202B4E">
      <w:pPr>
        <w:jc w:val="both"/>
      </w:pPr>
      <w:r>
        <w:t>України від 25 жовтня 2017 р. № 815)</w:t>
      </w:r>
    </w:p>
    <w:p w:rsidR="00167F6B" w:rsidRPr="00167F6B" w:rsidRDefault="00167F6B" w:rsidP="00202B4E">
      <w:pPr>
        <w:ind w:left="6237"/>
        <w:jc w:val="both"/>
      </w:pPr>
      <w:r>
        <w:t>ЗАТВЕРДЖЕНО</w:t>
      </w:r>
    </w:p>
    <w:p w:rsidR="00167F6B" w:rsidRDefault="00167F6B" w:rsidP="00202B4E">
      <w:pPr>
        <w:ind w:left="6237"/>
        <w:jc w:val="both"/>
      </w:pPr>
      <w:r>
        <w:t>наказом керівника</w:t>
      </w:r>
      <w:r w:rsidR="00A25A46" w:rsidRPr="00CA6B75">
        <w:t xml:space="preserve"> </w:t>
      </w:r>
    </w:p>
    <w:p w:rsidR="00A25A46" w:rsidRDefault="0056661C" w:rsidP="00202B4E">
      <w:pPr>
        <w:ind w:left="6237"/>
        <w:jc w:val="both"/>
      </w:pPr>
      <w:r>
        <w:t>Жмеринської</w:t>
      </w:r>
      <w:r w:rsidR="00471179">
        <w:t xml:space="preserve"> місцевої прокуратури </w:t>
      </w:r>
    </w:p>
    <w:p w:rsidR="000D7028" w:rsidRPr="00CA6B75" w:rsidRDefault="000D7028" w:rsidP="00202B4E">
      <w:pPr>
        <w:ind w:left="6237"/>
        <w:jc w:val="both"/>
      </w:pPr>
      <w:r>
        <w:t>Вінницької області</w:t>
      </w:r>
    </w:p>
    <w:p w:rsidR="00A25A46" w:rsidRPr="00D17A94" w:rsidRDefault="00A25A46" w:rsidP="00202B4E">
      <w:pPr>
        <w:ind w:left="6237"/>
        <w:jc w:val="both"/>
        <w:rPr>
          <w:sz w:val="28"/>
          <w:szCs w:val="28"/>
        </w:rPr>
      </w:pPr>
      <w:r w:rsidRPr="00D17A94">
        <w:t xml:space="preserve">від </w:t>
      </w:r>
      <w:r w:rsidR="00820EB7">
        <w:t>19</w:t>
      </w:r>
      <w:r w:rsidR="00DB0917">
        <w:t xml:space="preserve"> січня </w:t>
      </w:r>
      <w:r w:rsidRPr="00D17A94">
        <w:t>201</w:t>
      </w:r>
      <w:r w:rsidR="0056661C">
        <w:t>8</w:t>
      </w:r>
      <w:r w:rsidRPr="00D17A94">
        <w:t xml:space="preserve"> року №</w:t>
      </w:r>
      <w:r w:rsidR="001E45DB" w:rsidRPr="00D17A94">
        <w:t xml:space="preserve"> </w:t>
      </w:r>
      <w:r w:rsidR="00DB0917">
        <w:t>3</w:t>
      </w: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BA27C9" w:rsidRDefault="00BA27C9" w:rsidP="00A25A46">
      <w:pPr>
        <w:jc w:val="both"/>
        <w:rPr>
          <w:b/>
          <w:sz w:val="28"/>
          <w:szCs w:val="28"/>
        </w:rPr>
      </w:pPr>
    </w:p>
    <w:p w:rsidR="00A25A46" w:rsidRPr="004F233E" w:rsidRDefault="00A25A46" w:rsidP="00A25A46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>УМОВИ</w:t>
      </w:r>
    </w:p>
    <w:p w:rsidR="00A25A46" w:rsidRDefault="00A25A46" w:rsidP="00202B4E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 xml:space="preserve"> проведення конкурсу на зайняття </w:t>
      </w:r>
      <w:r w:rsidR="00B15396" w:rsidRPr="003F427B">
        <w:rPr>
          <w:b/>
          <w:lang w:eastAsia="ru-RU"/>
        </w:rPr>
        <w:t xml:space="preserve">тимчасово </w:t>
      </w:r>
      <w:r w:rsidRPr="004F233E">
        <w:rPr>
          <w:b/>
          <w:lang w:eastAsia="ru-RU"/>
        </w:rPr>
        <w:t>вакантної посади де</w:t>
      </w:r>
      <w:r w:rsidR="00167F6B">
        <w:rPr>
          <w:b/>
          <w:lang w:eastAsia="ru-RU"/>
        </w:rPr>
        <w:t xml:space="preserve">ржавної служби категорії «В» - </w:t>
      </w:r>
      <w:r w:rsidRPr="007D22E0">
        <w:rPr>
          <w:b/>
          <w:lang w:eastAsia="ru-RU"/>
        </w:rPr>
        <w:t>спеціаліста</w:t>
      </w:r>
      <w:r w:rsidRPr="007D22E0">
        <w:rPr>
          <w:b/>
          <w:szCs w:val="28"/>
          <w:lang w:eastAsia="ru-RU"/>
        </w:rPr>
        <w:t xml:space="preserve"> </w:t>
      </w:r>
      <w:r w:rsidR="0056661C">
        <w:rPr>
          <w:b/>
          <w:szCs w:val="28"/>
          <w:lang w:eastAsia="ru-RU"/>
        </w:rPr>
        <w:t xml:space="preserve">Жмеринської </w:t>
      </w:r>
      <w:r w:rsidR="00A72D96">
        <w:rPr>
          <w:b/>
          <w:szCs w:val="28"/>
          <w:lang w:eastAsia="ru-RU"/>
        </w:rPr>
        <w:t>місцевої прокуратури</w:t>
      </w:r>
      <w:r w:rsidRPr="007D22E0">
        <w:rPr>
          <w:b/>
          <w:szCs w:val="28"/>
          <w:lang w:eastAsia="ru-RU"/>
        </w:rPr>
        <w:t xml:space="preserve"> Вінницької області </w:t>
      </w:r>
      <w:r>
        <w:rPr>
          <w:b/>
        </w:rPr>
        <w:t xml:space="preserve">на час відпустки </w:t>
      </w:r>
      <w:r w:rsidR="00DB0917">
        <w:rPr>
          <w:b/>
        </w:rPr>
        <w:t>для догляду за дитиною</w:t>
      </w:r>
      <w:r w:rsidR="009F0D44">
        <w:rPr>
          <w:b/>
        </w:rPr>
        <w:t xml:space="preserve"> основного </w:t>
      </w:r>
      <w:r>
        <w:rPr>
          <w:b/>
        </w:rPr>
        <w:t>працівника</w:t>
      </w:r>
    </w:p>
    <w:p w:rsidR="00CA6B75" w:rsidRPr="005C08FC" w:rsidRDefault="00CA6B75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3568"/>
        <w:gridCol w:w="5781"/>
      </w:tblGrid>
      <w:tr w:rsidR="00A25A46" w:rsidRPr="00EA4FAE" w:rsidTr="00B05C93">
        <w:tc>
          <w:tcPr>
            <w:tcW w:w="9951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4FAE">
              <w:rPr>
                <w:b/>
              </w:rPr>
              <w:t>Загальні умови</w:t>
            </w:r>
          </w:p>
        </w:tc>
      </w:tr>
      <w:tr w:rsidR="00A25A46" w:rsidRPr="00EA4FAE" w:rsidTr="00097550">
        <w:tc>
          <w:tcPr>
            <w:tcW w:w="417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Посадові обов’язки</w:t>
            </w:r>
          </w:p>
        </w:tc>
        <w:tc>
          <w:tcPr>
            <w:tcW w:w="5781" w:type="dxa"/>
            <w:tcMar>
              <w:left w:w="57" w:type="dxa"/>
            </w:tcMar>
          </w:tcPr>
          <w:p w:rsidR="00A1237E" w:rsidRPr="00A1237E" w:rsidRDefault="00A1237E" w:rsidP="00A1237E">
            <w:pPr>
              <w:jc w:val="both"/>
            </w:pPr>
            <w:r w:rsidRPr="00A1237E">
              <w:rPr>
                <w:lang w:eastAsia="ru-RU"/>
              </w:rPr>
              <w:t>1.Здійснює реєстрацію вхідної та вихідної кореспонденції в Системі статистики та аналізу органів прокуратури України</w:t>
            </w:r>
            <w:r w:rsidRPr="00A1237E">
              <w:t xml:space="preserve"> 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t>2.</w:t>
            </w:r>
            <w:r w:rsidRPr="00A1237E">
              <w:rPr>
                <w:color w:val="000000"/>
              </w:rPr>
              <w:t xml:space="preserve">Вчасно передає документи керівнику та працівникам прокуратури на розгляд та виконання; 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 xml:space="preserve">3.Щодня (двічі на день) вилучає кореспонденцію зі скриньки «Для </w:t>
            </w:r>
            <w:r>
              <w:rPr>
                <w:color w:val="000000"/>
              </w:rPr>
              <w:t>вхідної кореспонденції</w:t>
            </w:r>
            <w:r w:rsidRPr="00A1237E">
              <w:rPr>
                <w:color w:val="000000"/>
              </w:rPr>
              <w:t>», проставляє штамп із зазначенням дати та підпису на вилученому документі;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>4.Стежить за строками виконання контрольних документів і доповідає керівнику прокуратури про затримку їх виконання;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>5.Веде облік вхідних, вихідних і внутрішніх документів, щомісячно готує зведення про документообіг;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>6.Спільно з керівником прокуратури складає номенклатуру справ;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 xml:space="preserve">7. Здійснює формування номенклатурних справ і наглядових проваджень, оформлює їх відповідно до вимог Інструкції з діловодства в органах прокуратури України; 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>8.Готує справи до передачі на архівне зберігання, складає описи справ тривалого зберігання;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 w:rsidRPr="00A1237E">
              <w:rPr>
                <w:color w:val="000000"/>
              </w:rPr>
              <w:t>9.Забезпечує збереження документів, що знаходяться в архіві прокуратури;</w:t>
            </w:r>
          </w:p>
          <w:p w:rsidR="00A1237E" w:rsidRPr="00A1237E" w:rsidRDefault="00A1237E" w:rsidP="00A1237E">
            <w:pPr>
              <w:jc w:val="both"/>
            </w:pPr>
            <w:r w:rsidRPr="00A1237E">
              <w:rPr>
                <w:color w:val="000000"/>
              </w:rPr>
              <w:t>10.Здійснює щорічну перевірку наявності, використання та режиму збереження печаток та штампів місцевої прокуратури;</w:t>
            </w:r>
            <w:r w:rsidRPr="00A1237E">
              <w:t xml:space="preserve"> </w:t>
            </w:r>
          </w:p>
          <w:p w:rsidR="00A1237E" w:rsidRPr="00A1237E" w:rsidRDefault="00A1237E" w:rsidP="00A1237E">
            <w:pPr>
              <w:jc w:val="both"/>
            </w:pPr>
            <w:r w:rsidRPr="00A1237E">
              <w:t xml:space="preserve"> 11.Відповідає за зберігання товарно-матеріальних цінностей, які знаходяться в місцевій прокуратурі та складає необхідні документи з наступною передачею до відділу фінансування та бухгалтерського обліку прокуратури Вінницької області;</w:t>
            </w:r>
          </w:p>
          <w:p w:rsidR="00A1237E" w:rsidRDefault="00A1237E" w:rsidP="00A1237E">
            <w:pPr>
              <w:jc w:val="both"/>
            </w:pPr>
            <w:r w:rsidRPr="00A1237E">
              <w:t>12.Двічі на місяць складає табель робочого часу місцевої прокуратури;</w:t>
            </w:r>
          </w:p>
          <w:p w:rsidR="00A1237E" w:rsidRPr="009F0D44" w:rsidRDefault="00A1237E" w:rsidP="00A1237E">
            <w:pPr>
              <w:jc w:val="both"/>
            </w:pPr>
            <w:r>
              <w:t>13.П</w:t>
            </w:r>
            <w:r w:rsidRPr="009F0D44">
              <w:t>ередає та приймає повідомлення елект</w:t>
            </w:r>
            <w:r>
              <w:t>ронним та факсимільним зв’язком.</w:t>
            </w:r>
          </w:p>
          <w:p w:rsidR="00A1237E" w:rsidRPr="009F0D44" w:rsidRDefault="00A1237E" w:rsidP="00A1237E">
            <w:pPr>
              <w:jc w:val="both"/>
            </w:pPr>
            <w:r>
              <w:lastRenderedPageBreak/>
              <w:t>14. П</w:t>
            </w:r>
            <w:r w:rsidRPr="009F0D44">
              <w:t>риймає</w:t>
            </w:r>
            <w:r>
              <w:t xml:space="preserve"> звернення електронним зв’язком.</w:t>
            </w:r>
          </w:p>
          <w:p w:rsidR="00A1237E" w:rsidRPr="00A1237E" w:rsidRDefault="00A1237E" w:rsidP="00A1237E">
            <w:pPr>
              <w:tabs>
                <w:tab w:val="left" w:pos="0"/>
              </w:tabs>
              <w:jc w:val="both"/>
            </w:pPr>
            <w:r>
              <w:t>15.П</w:t>
            </w:r>
            <w:r w:rsidRPr="009F0D44">
              <w:t>акує та маркує конверти. Веде реєс</w:t>
            </w:r>
            <w:r>
              <w:t>три відправленої кореспонденції.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1237E">
              <w:rPr>
                <w:color w:val="000000"/>
              </w:rPr>
              <w:t>.</w:t>
            </w:r>
            <w:r w:rsidRPr="00A1237E">
              <w:t>Опрацьовує документи з обмеженим доступом;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1237E">
              <w:rPr>
                <w:color w:val="000000"/>
              </w:rPr>
              <w:t>.Реєструє вхідну та вихідну кореспонденцію з грифом обмеження доступу «ДСК»;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1237E">
              <w:rPr>
                <w:color w:val="000000"/>
              </w:rPr>
              <w:t>.Здійснює відправку та доставку документів з грифом обмеження доступу «ДСК»;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1237E">
              <w:rPr>
                <w:color w:val="000000"/>
              </w:rPr>
              <w:t>.Здійснює формування та підшивку справ та наглядових проваджень з грифом обмеження доступу «ДСК»;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1237E">
              <w:rPr>
                <w:color w:val="000000"/>
              </w:rPr>
              <w:t>.Здійснює перевірку наявності та режиму зберігання документів з грифом обмеження доступу «ДСК» та оформляє відповідним актом;</w:t>
            </w:r>
          </w:p>
          <w:p w:rsidR="00A1237E" w:rsidRPr="00A1237E" w:rsidRDefault="00A1237E" w:rsidP="00A12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1237E">
              <w:rPr>
                <w:color w:val="000000"/>
              </w:rPr>
              <w:t>.Забезпечує збереженість документів з грифом обмеження доступу «ДСК»;</w:t>
            </w:r>
          </w:p>
          <w:p w:rsidR="00601059" w:rsidRDefault="00A1237E" w:rsidP="00DB09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1237E">
              <w:rPr>
                <w:color w:val="000000"/>
              </w:rPr>
              <w:t>.Виконує інші завдання керівництва місцевої прокуратури та працівників прокуратури, що належать до її компетенції.</w:t>
            </w:r>
          </w:p>
          <w:p w:rsidR="00DB0917" w:rsidRPr="00DB0917" w:rsidRDefault="00DB0917" w:rsidP="00DB0917">
            <w:pPr>
              <w:jc w:val="both"/>
              <w:rPr>
                <w:color w:val="000000"/>
              </w:rPr>
            </w:pPr>
          </w:p>
        </w:tc>
      </w:tr>
      <w:tr w:rsidR="00A25A46" w:rsidRPr="00EA4FAE" w:rsidTr="00097550">
        <w:tc>
          <w:tcPr>
            <w:tcW w:w="417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781" w:type="dxa"/>
            <w:tcMar>
              <w:left w:w="57" w:type="dxa"/>
            </w:tcMar>
          </w:tcPr>
          <w:p w:rsidR="00A25A46" w:rsidRDefault="00284C41" w:rsidP="00E43EED">
            <w:pPr>
              <w:jc w:val="both"/>
              <w:textAlignment w:val="baseline"/>
            </w:pPr>
            <w:r>
              <w:t>1.</w:t>
            </w:r>
            <w:r w:rsidR="00A25A46">
              <w:t xml:space="preserve"> </w:t>
            </w:r>
            <w:r>
              <w:t>П</w:t>
            </w:r>
            <w:r w:rsidR="00A25A46" w:rsidRPr="00EA4FAE">
              <w:t xml:space="preserve">осадовий оклад </w:t>
            </w:r>
            <w:r w:rsidR="00A25A46" w:rsidRPr="00CC2E7E">
              <w:t xml:space="preserve">– </w:t>
            </w:r>
            <w:r w:rsidR="00A25A46" w:rsidRPr="00E40803">
              <w:t>2</w:t>
            </w:r>
            <w:r w:rsidR="00D5305B" w:rsidRPr="00E40803">
              <w:t xml:space="preserve">000 </w:t>
            </w:r>
            <w:r w:rsidR="00A25A46" w:rsidRPr="00EA4FAE">
              <w:t xml:space="preserve">грн. </w:t>
            </w:r>
          </w:p>
          <w:p w:rsidR="00A25A46" w:rsidRDefault="00284C41" w:rsidP="009443FA">
            <w:pPr>
              <w:jc w:val="both"/>
              <w:textAlignment w:val="baseline"/>
            </w:pPr>
            <w:r>
              <w:rPr>
                <w:lang w:eastAsia="zh-CN"/>
              </w:rPr>
              <w:t>2.</w:t>
            </w:r>
            <w:r>
              <w:t xml:space="preserve"> </w:t>
            </w:r>
            <w:r w:rsidR="00472529">
              <w:t xml:space="preserve">Надбавки та доплати </w:t>
            </w:r>
            <w:r w:rsidR="00A25A46" w:rsidRPr="00284C41">
              <w:t>відповідно до статті 52 Закону України «Про державну службу»</w:t>
            </w:r>
            <w:r>
              <w:t>.</w:t>
            </w:r>
          </w:p>
          <w:p w:rsidR="00DB0917" w:rsidRPr="00EA4FAE" w:rsidRDefault="00DB0917" w:rsidP="009443FA">
            <w:pPr>
              <w:jc w:val="both"/>
              <w:textAlignment w:val="baseline"/>
            </w:pPr>
          </w:p>
        </w:tc>
      </w:tr>
      <w:tr w:rsidR="00A25A46" w:rsidRPr="00EA4FAE" w:rsidTr="00097550">
        <w:tc>
          <w:tcPr>
            <w:tcW w:w="417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81" w:type="dxa"/>
          </w:tcPr>
          <w:p w:rsidR="00A1237E" w:rsidRDefault="005C08FC" w:rsidP="00DB0917">
            <w:pPr>
              <w:ind w:left="57"/>
              <w:jc w:val="both"/>
            </w:pPr>
            <w:r>
              <w:t>Н</w:t>
            </w:r>
            <w:r w:rsidR="00A25A46">
              <w:t>а тимчасовій основі (п</w:t>
            </w:r>
            <w:r w:rsidR="00A25A46" w:rsidRPr="00EA4FAE">
              <w:t xml:space="preserve">ризначення на посаду на період відпустки </w:t>
            </w:r>
            <w:r w:rsidR="009F0D44">
              <w:t xml:space="preserve"> </w:t>
            </w:r>
            <w:r w:rsidR="00DB0917">
              <w:t>по догляду за дитиною</w:t>
            </w:r>
            <w:r w:rsidR="009F0D44">
              <w:t xml:space="preserve"> о</w:t>
            </w:r>
            <w:r w:rsidR="00A25A46" w:rsidRPr="00EA4FAE">
              <w:t>сновного працівника</w:t>
            </w:r>
            <w:r w:rsidR="00A25A46">
              <w:t>)</w:t>
            </w:r>
            <w:r>
              <w:t>.</w:t>
            </w:r>
          </w:p>
          <w:p w:rsidR="00DB0917" w:rsidRPr="00EA4FAE" w:rsidRDefault="00DB0917" w:rsidP="00DB0917">
            <w:pPr>
              <w:ind w:left="57"/>
              <w:jc w:val="both"/>
            </w:pPr>
          </w:p>
        </w:tc>
      </w:tr>
      <w:tr w:rsidR="00A25A46" w:rsidRPr="00EA4FAE" w:rsidTr="00097550">
        <w:tc>
          <w:tcPr>
            <w:tcW w:w="417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81" w:type="dxa"/>
          </w:tcPr>
          <w:p w:rsidR="00A25A46" w:rsidRPr="00EA4FAE" w:rsidRDefault="00284C41" w:rsidP="00284C41">
            <w:pPr>
              <w:jc w:val="both"/>
            </w:pPr>
            <w:r>
              <w:t xml:space="preserve"> </w:t>
            </w:r>
            <w:r w:rsidR="00A25A46" w:rsidRPr="00EA4FAE">
              <w:t>1. Копія паспорта громадянина України.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A4FAE">
                <w:rPr>
                  <w:color w:val="0000FF"/>
                  <w:u w:val="single"/>
                </w:rPr>
                <w:t>частиною третьою</w:t>
              </w:r>
            </w:hyperlink>
            <w:r w:rsidRPr="00EA4FAE">
              <w:t xml:space="preserve"> або </w:t>
            </w:r>
            <w:hyperlink r:id="rId6" w:anchor="n14" w:tgtFrame="_blank" w:history="1">
              <w:r w:rsidRPr="00EA4FAE">
                <w:rPr>
                  <w:color w:val="0000FF"/>
                  <w:u w:val="single"/>
                </w:rPr>
                <w:t>четвертою</w:t>
              </w:r>
            </w:hyperlink>
            <w:r w:rsidRPr="00EA4FAE"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A25A46" w:rsidRDefault="00A25A46" w:rsidP="00E43EED">
            <w:pPr>
              <w:ind w:firstLine="113"/>
              <w:jc w:val="both"/>
            </w:pPr>
            <w:r w:rsidRPr="00EA4FAE">
              <w:t>4. Копія (копії) документа (документів) про освіту.</w:t>
            </w:r>
          </w:p>
          <w:p w:rsidR="009F0D44" w:rsidRPr="00EA4FAE" w:rsidRDefault="009F0D44" w:rsidP="00E43EED">
            <w:pPr>
              <w:ind w:firstLine="113"/>
              <w:jc w:val="both"/>
            </w:pPr>
            <w:r>
              <w:t>5. Посвідчення атестації щодо вільного  володіння державною мовою.</w:t>
            </w:r>
          </w:p>
          <w:p w:rsidR="00A25A46" w:rsidRPr="00EA4FAE" w:rsidRDefault="009F0D44" w:rsidP="00E43EED">
            <w:pPr>
              <w:ind w:firstLine="113"/>
              <w:jc w:val="both"/>
            </w:pPr>
            <w:r>
              <w:t>6</w:t>
            </w:r>
            <w:r w:rsidR="00A25A46" w:rsidRPr="00EA4FAE">
              <w:t>. Заповнена особова картка встановленого зразка.</w:t>
            </w:r>
          </w:p>
          <w:p w:rsidR="00A25A46" w:rsidRPr="00EA4FAE" w:rsidRDefault="00FD02EB" w:rsidP="00FD02EB">
            <w:pPr>
              <w:ind w:left="57"/>
              <w:jc w:val="both"/>
            </w:pPr>
            <w:r>
              <w:t xml:space="preserve"> </w:t>
            </w:r>
            <w:r w:rsidR="009F0D44">
              <w:t>7</w:t>
            </w:r>
            <w:r w:rsidR="00A25A46" w:rsidRPr="00EA4FAE">
              <w:t xml:space="preserve">. Декларація особи, уповноваженої на виконання функцій держави або місцевого самоврядування, за </w:t>
            </w:r>
            <w:r w:rsidR="0056661C">
              <w:t>2017</w:t>
            </w:r>
            <w:r w:rsidR="003F427B" w:rsidRPr="003F427B">
              <w:t xml:space="preserve"> рік</w:t>
            </w:r>
            <w:r w:rsidR="00A25A46" w:rsidRPr="003F427B">
              <w:t>.</w:t>
            </w:r>
          </w:p>
          <w:p w:rsidR="00A25A46" w:rsidRDefault="00A25A46" w:rsidP="00E43EED">
            <w:pPr>
              <w:ind w:left="57"/>
              <w:jc w:val="both"/>
            </w:pPr>
            <w:r w:rsidRPr="00EA4FAE">
              <w:rPr>
                <w:rFonts w:eastAsia="SimSun"/>
                <w:b/>
                <w:bCs/>
              </w:rPr>
              <w:t xml:space="preserve">Строк подання документів </w:t>
            </w:r>
            <w:r w:rsidRPr="00EA4FAE">
              <w:t xml:space="preserve">– </w:t>
            </w:r>
            <w:r w:rsidR="00B30792">
              <w:rPr>
                <w:b/>
              </w:rPr>
              <w:t>15</w:t>
            </w:r>
            <w:r w:rsidRPr="00EA4FAE">
              <w:rPr>
                <w:b/>
              </w:rPr>
              <w:t xml:space="preserve"> </w:t>
            </w:r>
            <w:r w:rsidRPr="00EA4FAE">
              <w:rPr>
                <w:rFonts w:eastAsia="SimSun"/>
                <w:b/>
                <w:bCs/>
              </w:rPr>
              <w:t xml:space="preserve">календарних днів </w:t>
            </w:r>
            <w:r w:rsidRPr="00EA4FAE">
              <w:t>з дня оприлюднення оголошення про проведення конкурсу</w:t>
            </w:r>
            <w:r>
              <w:t xml:space="preserve"> на сайті Національного агентства України з питань державної служби</w:t>
            </w:r>
            <w:r w:rsidRPr="00EA4FAE">
              <w:t xml:space="preserve">. </w:t>
            </w:r>
          </w:p>
          <w:p w:rsidR="00A1237E" w:rsidRDefault="00A25A46" w:rsidP="00167F6B">
            <w:pPr>
              <w:ind w:left="57"/>
              <w:jc w:val="both"/>
            </w:pPr>
            <w:r w:rsidRPr="00EA4FAE">
              <w:t xml:space="preserve">Документи приймаються </w:t>
            </w:r>
            <w:r w:rsidR="0079727C">
              <w:t>(</w:t>
            </w:r>
            <w:r w:rsidR="00B241EE" w:rsidRPr="003F427B">
              <w:t>нар</w:t>
            </w:r>
            <w:r w:rsidR="00BA27C9">
              <w:t>о</w:t>
            </w:r>
            <w:r w:rsidR="00B241EE" w:rsidRPr="003F427B">
              <w:t>чно</w:t>
            </w:r>
            <w:r w:rsidR="0079727C" w:rsidRPr="00AA494D">
              <w:rPr>
                <w:color w:val="FF0000"/>
              </w:rPr>
              <w:t xml:space="preserve"> </w:t>
            </w:r>
            <w:r w:rsidR="0079727C">
              <w:t xml:space="preserve">або поштою) </w:t>
            </w:r>
            <w:r w:rsidRPr="00EA4FAE">
              <w:t xml:space="preserve">за адресою: м. </w:t>
            </w:r>
            <w:r w:rsidR="00AB4D74">
              <w:t>Жмеринка</w:t>
            </w:r>
            <w:r w:rsidR="00D5305B">
              <w:t>,</w:t>
            </w:r>
            <w:r w:rsidRPr="00EA4FAE">
              <w:t xml:space="preserve"> </w:t>
            </w:r>
            <w:r w:rsidR="00D5305B">
              <w:t xml:space="preserve">вул. </w:t>
            </w:r>
            <w:r w:rsidR="00AB4D74">
              <w:t>Національна 6-А</w:t>
            </w:r>
            <w:r w:rsidR="00D5305B">
              <w:t>,</w:t>
            </w:r>
            <w:r w:rsidR="00AB4D74">
              <w:t>23100</w:t>
            </w:r>
          </w:p>
          <w:p w:rsidR="00202B4E" w:rsidRDefault="00202B4E" w:rsidP="00167F6B">
            <w:pPr>
              <w:ind w:left="57"/>
              <w:jc w:val="both"/>
            </w:pPr>
          </w:p>
          <w:p w:rsidR="002907DB" w:rsidRPr="00EA4FAE" w:rsidRDefault="002907DB" w:rsidP="00167F6B">
            <w:pPr>
              <w:ind w:left="57"/>
              <w:jc w:val="both"/>
            </w:pPr>
          </w:p>
        </w:tc>
      </w:tr>
      <w:tr w:rsidR="00A25A46" w:rsidRPr="00EA4FAE" w:rsidTr="00097550">
        <w:tc>
          <w:tcPr>
            <w:tcW w:w="4170" w:type="dxa"/>
            <w:gridSpan w:val="2"/>
          </w:tcPr>
          <w:p w:rsidR="00A25A46" w:rsidRPr="00EA4FAE" w:rsidRDefault="00DB0917" w:rsidP="00DB091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Місце, час та дата початку</w:t>
            </w:r>
            <w:r w:rsidR="00A25A46" w:rsidRPr="00EA4FAE">
              <w:rPr>
                <w:b/>
              </w:rPr>
              <w:t xml:space="preserve"> проведення конкурсу</w:t>
            </w:r>
          </w:p>
        </w:tc>
        <w:tc>
          <w:tcPr>
            <w:tcW w:w="5781" w:type="dxa"/>
          </w:tcPr>
          <w:p w:rsidR="00D8421E" w:rsidRDefault="00A25A46" w:rsidP="00D8421E">
            <w:pPr>
              <w:ind w:left="57"/>
              <w:jc w:val="both"/>
            </w:pPr>
            <w:r w:rsidRPr="00EA4FAE">
              <w:t xml:space="preserve">Конкурс буде проведений за адресою: м. </w:t>
            </w:r>
            <w:r w:rsidR="00AB4D74">
              <w:t>Жмеринка</w:t>
            </w:r>
            <w:r w:rsidRPr="00EA4FAE">
              <w:t xml:space="preserve">, </w:t>
            </w:r>
            <w:r w:rsidR="00D8421E">
              <w:t xml:space="preserve">  </w:t>
            </w:r>
            <w:r>
              <w:t xml:space="preserve">вул. </w:t>
            </w:r>
            <w:r w:rsidR="00AB4D74">
              <w:t>Національна 6-А 23100</w:t>
            </w:r>
          </w:p>
          <w:p w:rsidR="00492B1C" w:rsidRDefault="00D8421E" w:rsidP="00D8421E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>тестування:</w:t>
            </w:r>
            <w:r w:rsidR="00B30792">
              <w:rPr>
                <w:b/>
              </w:rPr>
              <w:t xml:space="preserve"> </w:t>
            </w:r>
            <w:r w:rsidR="005836A8">
              <w:rPr>
                <w:b/>
              </w:rPr>
              <w:t xml:space="preserve"> </w:t>
            </w:r>
          </w:p>
          <w:p w:rsidR="00A25A46" w:rsidRDefault="00B1497D" w:rsidP="00D8421E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DB0917">
              <w:rPr>
                <w:b/>
              </w:rPr>
              <w:t xml:space="preserve"> лютого </w:t>
            </w:r>
            <w:r w:rsidR="00D8421E" w:rsidRPr="00EA4FAE">
              <w:rPr>
                <w:b/>
              </w:rPr>
              <w:t>201</w:t>
            </w:r>
            <w:r w:rsidR="00AB4D74">
              <w:rPr>
                <w:b/>
              </w:rPr>
              <w:t>8</w:t>
            </w:r>
            <w:r w:rsidR="00D8421E" w:rsidRPr="00EA4FAE">
              <w:rPr>
                <w:b/>
              </w:rPr>
              <w:t xml:space="preserve"> року</w:t>
            </w:r>
            <w:r w:rsidR="00D8421E" w:rsidRPr="00EA4FAE">
              <w:t xml:space="preserve"> </w:t>
            </w:r>
            <w:r w:rsidR="00D8421E" w:rsidRPr="00BF4136">
              <w:rPr>
                <w:b/>
              </w:rPr>
              <w:t xml:space="preserve">о </w:t>
            </w:r>
            <w:r w:rsidR="00D8421E" w:rsidRPr="00FD02EB">
              <w:rPr>
                <w:b/>
              </w:rPr>
              <w:t>10.00</w:t>
            </w:r>
            <w:r w:rsidR="00BF4136">
              <w:rPr>
                <w:b/>
              </w:rPr>
              <w:t xml:space="preserve"> год. 00хв.</w:t>
            </w:r>
          </w:p>
          <w:p w:rsidR="00A1237E" w:rsidRPr="00492B1C" w:rsidRDefault="00A1237E" w:rsidP="00606BD4">
            <w:pPr>
              <w:jc w:val="both"/>
              <w:rPr>
                <w:b/>
              </w:rPr>
            </w:pPr>
          </w:p>
        </w:tc>
      </w:tr>
      <w:tr w:rsidR="00A25A46" w:rsidRPr="00EA4FAE" w:rsidTr="00097550">
        <w:tc>
          <w:tcPr>
            <w:tcW w:w="4170" w:type="dxa"/>
            <w:gridSpan w:val="2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81" w:type="dxa"/>
          </w:tcPr>
          <w:p w:rsidR="00A227C2" w:rsidRDefault="00A227C2" w:rsidP="00E43EED">
            <w:pPr>
              <w:ind w:left="45"/>
              <w:jc w:val="both"/>
            </w:pPr>
            <w:r>
              <w:t>Британська Ольга Володимирівна</w:t>
            </w:r>
          </w:p>
          <w:p w:rsidR="00A25A46" w:rsidRPr="0056661C" w:rsidRDefault="00DB0917" w:rsidP="00E43EED">
            <w:pPr>
              <w:ind w:left="45"/>
              <w:jc w:val="both"/>
            </w:pPr>
            <w:r>
              <w:t xml:space="preserve"> </w:t>
            </w:r>
            <w:r w:rsidR="00A25A46" w:rsidRPr="0056661C">
              <w:t>тел. (</w:t>
            </w:r>
            <w:r w:rsidR="00AB4D74" w:rsidRPr="0056661C">
              <w:t>04332</w:t>
            </w:r>
            <w:r w:rsidR="00A25A46" w:rsidRPr="0056661C">
              <w:t xml:space="preserve">) </w:t>
            </w:r>
            <w:r w:rsidR="00D5305B" w:rsidRPr="0056661C">
              <w:t>2-</w:t>
            </w:r>
            <w:r w:rsidR="00AB4D74" w:rsidRPr="0056661C">
              <w:t>07-28</w:t>
            </w:r>
          </w:p>
          <w:p w:rsidR="00A25A46" w:rsidRPr="0056661C" w:rsidRDefault="00CA6B75" w:rsidP="00AB4D74">
            <w:pPr>
              <w:jc w:val="both"/>
              <w:rPr>
                <w:sz w:val="28"/>
                <w:szCs w:val="28"/>
              </w:rPr>
            </w:pPr>
            <w:r w:rsidRPr="0056661C">
              <w:t xml:space="preserve"> </w:t>
            </w:r>
            <w:r w:rsidR="0056661C" w:rsidRPr="0056661C">
              <w:rPr>
                <w:rFonts w:eastAsiaTheme="minorHAnsi"/>
                <w:color w:val="000000"/>
                <w:lang w:val="ru-RU" w:eastAsia="en-US"/>
              </w:rPr>
              <w:t>zhmerynka@prokvin.gov.ua</w:t>
            </w:r>
          </w:p>
        </w:tc>
      </w:tr>
      <w:tr w:rsidR="00557806" w:rsidRPr="00EA4FAE" w:rsidTr="00B05C93">
        <w:tc>
          <w:tcPr>
            <w:tcW w:w="9951" w:type="dxa"/>
            <w:gridSpan w:val="3"/>
          </w:tcPr>
          <w:p w:rsidR="00557806" w:rsidRPr="00B05C93" w:rsidRDefault="00557806" w:rsidP="00E43EE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B05C93">
              <w:rPr>
                <w:b/>
                <w:color w:val="000000" w:themeColor="text1"/>
              </w:rPr>
              <w:t>Кваліфікаційні вимоги</w:t>
            </w:r>
          </w:p>
        </w:tc>
      </w:tr>
      <w:tr w:rsidR="00A25A46" w:rsidRPr="00EA4FAE" w:rsidTr="00097550">
        <w:tc>
          <w:tcPr>
            <w:tcW w:w="602" w:type="dxa"/>
          </w:tcPr>
          <w:p w:rsidR="00A25A46" w:rsidRPr="00B05C93" w:rsidRDefault="00A25A46" w:rsidP="00E43EE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1.</w:t>
            </w:r>
          </w:p>
        </w:tc>
        <w:tc>
          <w:tcPr>
            <w:tcW w:w="3568" w:type="dxa"/>
          </w:tcPr>
          <w:p w:rsidR="00A25A46" w:rsidRPr="00B05C93" w:rsidRDefault="00A25A46" w:rsidP="00E43EE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Освіта</w:t>
            </w:r>
          </w:p>
        </w:tc>
        <w:tc>
          <w:tcPr>
            <w:tcW w:w="5781" w:type="dxa"/>
          </w:tcPr>
          <w:p w:rsidR="00A25A46" w:rsidRPr="00B05C93" w:rsidRDefault="00A25A46" w:rsidP="00E43EED">
            <w:pPr>
              <w:spacing w:before="100" w:beforeAutospacing="1" w:after="100" w:afterAutospacing="1"/>
              <w:ind w:left="61"/>
              <w:jc w:val="both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097550">
        <w:tc>
          <w:tcPr>
            <w:tcW w:w="602" w:type="dxa"/>
          </w:tcPr>
          <w:p w:rsidR="00A25A46" w:rsidRPr="00B05C93" w:rsidRDefault="00A25A46" w:rsidP="00E43EE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2.</w:t>
            </w:r>
          </w:p>
        </w:tc>
        <w:tc>
          <w:tcPr>
            <w:tcW w:w="3568" w:type="dxa"/>
          </w:tcPr>
          <w:p w:rsidR="00A25A46" w:rsidRPr="00B05C93" w:rsidRDefault="00A25A46" w:rsidP="00E43EE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Досвід роботи</w:t>
            </w:r>
          </w:p>
        </w:tc>
        <w:tc>
          <w:tcPr>
            <w:tcW w:w="5781" w:type="dxa"/>
          </w:tcPr>
          <w:p w:rsidR="00A25A46" w:rsidRPr="00B05C93" w:rsidRDefault="00A25A46" w:rsidP="00E43EED">
            <w:pPr>
              <w:spacing w:before="100" w:beforeAutospacing="1" w:after="100" w:afterAutospacing="1"/>
              <w:ind w:left="61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Не потребує</w:t>
            </w:r>
          </w:p>
        </w:tc>
      </w:tr>
      <w:tr w:rsidR="00A25A46" w:rsidRPr="00EA4FAE" w:rsidTr="00097550">
        <w:tc>
          <w:tcPr>
            <w:tcW w:w="602" w:type="dxa"/>
          </w:tcPr>
          <w:p w:rsidR="00A25A46" w:rsidRPr="00B05C93" w:rsidRDefault="00A25A46" w:rsidP="00E43EED">
            <w:pPr>
              <w:spacing w:before="100" w:beforeAutospacing="1" w:after="100" w:afterAutospacing="1"/>
              <w:jc w:val="center"/>
              <w:rPr>
                <w:color w:val="000000" w:themeColor="text1"/>
                <w:lang w:val="en-US"/>
              </w:rPr>
            </w:pPr>
            <w:r w:rsidRPr="00B05C93">
              <w:rPr>
                <w:color w:val="000000" w:themeColor="text1"/>
              </w:rPr>
              <w:t>3</w:t>
            </w:r>
            <w:r w:rsidRPr="00B05C93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568" w:type="dxa"/>
          </w:tcPr>
          <w:p w:rsidR="00A25A46" w:rsidRPr="00B05C93" w:rsidRDefault="00A25A46" w:rsidP="00E43EE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Володіння державною мовою</w:t>
            </w:r>
          </w:p>
        </w:tc>
        <w:tc>
          <w:tcPr>
            <w:tcW w:w="5781" w:type="dxa"/>
          </w:tcPr>
          <w:p w:rsidR="00A25A46" w:rsidRPr="00B05C93" w:rsidRDefault="00A25A46" w:rsidP="00E43EED">
            <w:pPr>
              <w:spacing w:before="100" w:beforeAutospacing="1" w:after="100" w:afterAutospacing="1"/>
              <w:ind w:firstLine="61"/>
              <w:rPr>
                <w:color w:val="000000" w:themeColor="text1"/>
              </w:rPr>
            </w:pPr>
            <w:r w:rsidRPr="00B05C93">
              <w:rPr>
                <w:color w:val="000000" w:themeColor="text1"/>
              </w:rPr>
              <w:t>Вільне володіння державною мовою</w:t>
            </w:r>
          </w:p>
        </w:tc>
      </w:tr>
      <w:tr w:rsidR="00167F6B" w:rsidRPr="00EA4FAE" w:rsidTr="00116443">
        <w:tc>
          <w:tcPr>
            <w:tcW w:w="9951" w:type="dxa"/>
            <w:gridSpan w:val="3"/>
          </w:tcPr>
          <w:p w:rsidR="00167F6B" w:rsidRPr="00167F6B" w:rsidRDefault="00167F6B" w:rsidP="00167F6B">
            <w:pPr>
              <w:spacing w:before="100" w:beforeAutospacing="1" w:after="100" w:afterAutospacing="1"/>
              <w:ind w:firstLine="61"/>
              <w:jc w:val="center"/>
              <w:rPr>
                <w:b/>
                <w:color w:val="000000" w:themeColor="text1"/>
              </w:rPr>
            </w:pPr>
            <w:r w:rsidRPr="00167F6B">
              <w:rPr>
                <w:b/>
                <w:color w:val="000000" w:themeColor="text1"/>
              </w:rPr>
              <w:t>Вимоги до компетентності</w:t>
            </w:r>
          </w:p>
        </w:tc>
      </w:tr>
      <w:tr w:rsidR="00202B4E" w:rsidRPr="00EA4FAE" w:rsidTr="00E83A58">
        <w:tc>
          <w:tcPr>
            <w:tcW w:w="602" w:type="dxa"/>
          </w:tcPr>
          <w:p w:rsidR="00202B4E" w:rsidRPr="00B05C93" w:rsidRDefault="00202B4E" w:rsidP="00E43EE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68" w:type="dxa"/>
          </w:tcPr>
          <w:p w:rsidR="00202B4E" w:rsidRPr="00202B4E" w:rsidRDefault="00202B4E" w:rsidP="00C74C99">
            <w:pPr>
              <w:spacing w:before="100" w:beforeAutospacing="1" w:after="100" w:afterAutospacing="1"/>
            </w:pPr>
            <w:r w:rsidRPr="00202B4E">
              <w:t>Знання сучасних інформаційних технологій</w:t>
            </w:r>
          </w:p>
        </w:tc>
        <w:tc>
          <w:tcPr>
            <w:tcW w:w="5781" w:type="dxa"/>
            <w:vAlign w:val="center"/>
          </w:tcPr>
          <w:p w:rsidR="00202B4E" w:rsidRPr="00202B4E" w:rsidRDefault="00202B4E" w:rsidP="00C74C99">
            <w:pPr>
              <w:ind w:left="57"/>
              <w:jc w:val="both"/>
            </w:pPr>
            <w:r w:rsidRPr="00202B4E">
              <w:t xml:space="preserve">1. Вміння використовувати комп’ютерне обладнання та офісну техніку. </w:t>
            </w:r>
          </w:p>
          <w:p w:rsidR="00202B4E" w:rsidRPr="00202B4E" w:rsidRDefault="00202B4E" w:rsidP="00C74C99">
            <w:pPr>
              <w:ind w:left="57"/>
              <w:jc w:val="both"/>
            </w:pPr>
            <w:r w:rsidRPr="00202B4E">
              <w:t xml:space="preserve">2. Володіння комп’ютером на рівні досвідченого користувача. Досвід роботи з офісним пакетом Microsoft Office (Word, Excel, </w:t>
            </w:r>
            <w:r w:rsidRPr="00202B4E">
              <w:rPr>
                <w:lang w:val="en-US"/>
              </w:rPr>
              <w:t>Outlook</w:t>
            </w:r>
            <w:r w:rsidRPr="00202B4E">
              <w:t xml:space="preserve">). </w:t>
            </w:r>
          </w:p>
          <w:p w:rsidR="00202B4E" w:rsidRDefault="00202B4E" w:rsidP="00202B4E">
            <w:pPr>
              <w:ind w:left="57"/>
              <w:jc w:val="both"/>
            </w:pPr>
            <w:r w:rsidRPr="00202B4E">
              <w:t>3. Навички роботи з пошуковими та правовими інформаційно-пошуковими системами в мережі Інтернет.</w:t>
            </w:r>
          </w:p>
          <w:p w:rsidR="002907DB" w:rsidRPr="00202B4E" w:rsidRDefault="002907DB" w:rsidP="00202B4E">
            <w:pPr>
              <w:ind w:left="57"/>
              <w:jc w:val="both"/>
            </w:pPr>
          </w:p>
        </w:tc>
      </w:tr>
      <w:tr w:rsidR="00202B4E" w:rsidRPr="00EA4FAE" w:rsidTr="00097550">
        <w:tc>
          <w:tcPr>
            <w:tcW w:w="602" w:type="dxa"/>
          </w:tcPr>
          <w:p w:rsidR="00202B4E" w:rsidRDefault="00202B4E" w:rsidP="00E43EE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568" w:type="dxa"/>
          </w:tcPr>
          <w:p w:rsidR="00202B4E" w:rsidRPr="00202B4E" w:rsidRDefault="00202B4E" w:rsidP="00202B4E">
            <w:pPr>
              <w:pStyle w:val="rvps14"/>
              <w:spacing w:before="0" w:beforeAutospacing="0" w:after="0" w:afterAutospacing="0"/>
            </w:pPr>
            <w:proofErr w:type="spellStart"/>
            <w:r w:rsidRPr="00202B4E">
              <w:rPr>
                <w:color w:val="000000"/>
                <w:shd w:val="clear" w:color="auto" w:fill="FFFFFF"/>
              </w:rPr>
              <w:t>Стресостійкість</w:t>
            </w:r>
            <w:proofErr w:type="spellEnd"/>
          </w:p>
        </w:tc>
        <w:tc>
          <w:tcPr>
            <w:tcW w:w="5781" w:type="dxa"/>
          </w:tcPr>
          <w:p w:rsidR="00202B4E" w:rsidRDefault="00202B4E" w:rsidP="00C74C99">
            <w:pPr>
              <w:pStyle w:val="rvps14"/>
              <w:spacing w:before="0" w:beforeAutospacing="0" w:after="0" w:afterAutospacing="0"/>
              <w:ind w:left="136" w:right="147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202B4E">
              <w:rPr>
                <w:color w:val="000000"/>
                <w:shd w:val="clear" w:color="auto" w:fill="FFFFFF"/>
              </w:rPr>
              <w:t>розуміння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своїх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емоцій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; самоконтроль;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оптимізм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>;</w:t>
            </w:r>
          </w:p>
          <w:p w:rsidR="002907DB" w:rsidRPr="002907DB" w:rsidRDefault="002907DB" w:rsidP="00C74C99">
            <w:pPr>
              <w:pStyle w:val="rvps14"/>
              <w:spacing w:before="0" w:beforeAutospacing="0" w:after="0" w:afterAutospacing="0"/>
              <w:ind w:left="136" w:right="147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202B4E" w:rsidRPr="00EA4FAE" w:rsidTr="00097550">
        <w:tc>
          <w:tcPr>
            <w:tcW w:w="602" w:type="dxa"/>
          </w:tcPr>
          <w:p w:rsidR="00202B4E" w:rsidRDefault="00202B4E" w:rsidP="00E43EE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568" w:type="dxa"/>
          </w:tcPr>
          <w:p w:rsidR="00202B4E" w:rsidRPr="00202B4E" w:rsidRDefault="00202B4E" w:rsidP="00202B4E">
            <w:pPr>
              <w:pStyle w:val="rvps14"/>
              <w:spacing w:before="0" w:beforeAutospacing="0" w:after="0" w:afterAutospacing="0"/>
            </w:pPr>
            <w:proofErr w:type="spellStart"/>
            <w:r w:rsidRPr="00202B4E">
              <w:t>Комунікація</w:t>
            </w:r>
            <w:proofErr w:type="spellEnd"/>
            <w:r w:rsidRPr="00202B4E">
              <w:t xml:space="preserve"> та </w:t>
            </w:r>
            <w:proofErr w:type="spellStart"/>
            <w:r w:rsidRPr="00202B4E">
              <w:t>взаємодія</w:t>
            </w:r>
            <w:proofErr w:type="spellEnd"/>
          </w:p>
        </w:tc>
        <w:tc>
          <w:tcPr>
            <w:tcW w:w="5781" w:type="dxa"/>
          </w:tcPr>
          <w:p w:rsidR="00202B4E" w:rsidRPr="00202B4E" w:rsidRDefault="00202B4E" w:rsidP="00C74C99">
            <w:pPr>
              <w:pStyle w:val="rvps14"/>
              <w:spacing w:before="0" w:beforeAutospacing="0" w:after="0" w:afterAutospacing="0"/>
              <w:ind w:left="136" w:right="147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202B4E">
              <w:rPr>
                <w:color w:val="000000"/>
                <w:shd w:val="clear" w:color="auto" w:fill="FFFFFF"/>
              </w:rPr>
              <w:t>здатність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ефективно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взаємодіяти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дослухатися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сприймати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202B4E">
              <w:rPr>
                <w:color w:val="000000"/>
                <w:shd w:val="clear" w:color="auto" w:fill="FFFFFF"/>
              </w:rPr>
              <w:t>викладати</w:t>
            </w:r>
            <w:proofErr w:type="spellEnd"/>
            <w:r w:rsidRPr="00202B4E">
              <w:rPr>
                <w:color w:val="000000"/>
                <w:shd w:val="clear" w:color="auto" w:fill="FFFFFF"/>
              </w:rPr>
              <w:t xml:space="preserve"> думку;</w:t>
            </w:r>
          </w:p>
          <w:p w:rsidR="00202B4E" w:rsidRPr="00202B4E" w:rsidRDefault="00202B4E" w:rsidP="00202B4E">
            <w:pPr>
              <w:ind w:left="121"/>
              <w:rPr>
                <w:color w:val="000000"/>
                <w:lang w:eastAsia="ru-RU"/>
              </w:rPr>
            </w:pPr>
            <w:r w:rsidRPr="00202B4E">
              <w:rPr>
                <w:color w:val="000000"/>
                <w:lang w:eastAsia="ru-RU"/>
              </w:rPr>
              <w:t xml:space="preserve">дисциплінованість;  наполегливість,                                                                              </w:t>
            </w:r>
          </w:p>
          <w:p w:rsidR="002907DB" w:rsidRDefault="00202B4E" w:rsidP="00202B4E">
            <w:pPr>
              <w:ind w:left="121"/>
              <w:rPr>
                <w:color w:val="000000"/>
                <w:lang w:eastAsia="ru-RU"/>
              </w:rPr>
            </w:pPr>
            <w:r w:rsidRPr="00202B4E">
              <w:rPr>
                <w:color w:val="000000"/>
                <w:lang w:eastAsia="ru-RU"/>
              </w:rPr>
              <w:t xml:space="preserve">орієнтація на саморозвиток;       </w:t>
            </w:r>
          </w:p>
          <w:p w:rsidR="00202B4E" w:rsidRPr="00202B4E" w:rsidRDefault="00202B4E" w:rsidP="00202B4E">
            <w:pPr>
              <w:ind w:left="121"/>
              <w:rPr>
                <w:color w:val="000000"/>
                <w:lang w:eastAsia="ru-RU"/>
              </w:rPr>
            </w:pPr>
            <w:r w:rsidRPr="00202B4E">
              <w:rPr>
                <w:color w:val="000000"/>
                <w:lang w:eastAsia="ru-RU"/>
              </w:rPr>
              <w:t xml:space="preserve">        </w:t>
            </w:r>
          </w:p>
        </w:tc>
      </w:tr>
      <w:tr w:rsidR="00097550" w:rsidRPr="00EA4FAE" w:rsidTr="00B05C93">
        <w:tc>
          <w:tcPr>
            <w:tcW w:w="9951" w:type="dxa"/>
            <w:gridSpan w:val="3"/>
            <w:vAlign w:val="center"/>
          </w:tcPr>
          <w:p w:rsidR="00097550" w:rsidRPr="00EA4FAE" w:rsidRDefault="00097550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A25A46" w:rsidRPr="00EA4FAE" w:rsidTr="00202B4E">
        <w:tc>
          <w:tcPr>
            <w:tcW w:w="602" w:type="dxa"/>
          </w:tcPr>
          <w:p w:rsidR="00A25A46" w:rsidRPr="00EA4FAE" w:rsidRDefault="00097550" w:rsidP="00E43EED">
            <w:pPr>
              <w:spacing w:before="100" w:beforeAutospacing="1" w:after="100" w:afterAutospacing="1"/>
              <w:jc w:val="center"/>
            </w:pPr>
            <w:r>
              <w:t>1</w:t>
            </w:r>
            <w:r w:rsidR="00A25A46" w:rsidRPr="00EA4FAE">
              <w:t>.</w:t>
            </w:r>
          </w:p>
        </w:tc>
        <w:tc>
          <w:tcPr>
            <w:tcW w:w="3568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Знання законодавства</w:t>
            </w:r>
          </w:p>
        </w:tc>
        <w:tc>
          <w:tcPr>
            <w:tcW w:w="5781" w:type="dxa"/>
          </w:tcPr>
          <w:p w:rsidR="00A25A46" w:rsidRDefault="00FD02E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A25A46" w:rsidRPr="0081199A">
              <w:rPr>
                <w:lang w:val="ru-RU" w:eastAsia="ru-RU"/>
              </w:rPr>
              <w:t>1</w:t>
            </w:r>
            <w:r w:rsidR="00A25A46">
              <w:rPr>
                <w:lang w:val="ru-RU" w:eastAsia="ru-RU"/>
              </w:rPr>
              <w:t xml:space="preserve">.  </w:t>
            </w:r>
            <w:hyperlink r:id="rId7" w:tgtFrame="_blank" w:history="1"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Конституція</w:t>
              </w:r>
              <w:proofErr w:type="spellEnd"/>
              <w:r w:rsidR="00A25A46" w:rsidRPr="0081199A">
                <w:rPr>
                  <w:color w:val="000000"/>
                  <w:lang w:val="ru-RU" w:eastAsia="ru-RU"/>
                </w:rPr>
                <w:t xml:space="preserve">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>
              <w:rPr>
                <w:color w:val="000000"/>
                <w:lang w:val="ru-RU" w:eastAsia="ru-RU"/>
              </w:rPr>
              <w:t>.</w:t>
            </w:r>
          </w:p>
          <w:p w:rsidR="00A25A46" w:rsidRDefault="00FD02E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color w:val="000000"/>
                <w:lang w:val="ru-RU" w:eastAsia="ru-RU"/>
              </w:rPr>
              <w:t>2</w:t>
            </w:r>
            <w:r w:rsidR="00A25A46">
              <w:rPr>
                <w:color w:val="000000"/>
                <w:lang w:val="ru-RU" w:eastAsia="ru-RU"/>
              </w:rPr>
              <w:t xml:space="preserve">. </w:t>
            </w:r>
            <w:hyperlink r:id="rId8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color w:val="000000"/>
                <w:lang w:val="ru-RU" w:eastAsia="ru-RU"/>
              </w:rPr>
              <w:t xml:space="preserve"> «Про </w:t>
            </w:r>
            <w:proofErr w:type="spellStart"/>
            <w:r w:rsidR="00A25A46" w:rsidRPr="0081199A">
              <w:rPr>
                <w:color w:val="000000"/>
                <w:lang w:val="ru-RU" w:eastAsia="ru-RU"/>
              </w:rPr>
              <w:t>державну</w:t>
            </w:r>
            <w:proofErr w:type="spellEnd"/>
            <w:r w:rsidR="00A25A46" w:rsidRPr="0081199A">
              <w:rPr>
                <w:color w:val="000000"/>
                <w:lang w:val="ru-RU" w:eastAsia="ru-RU"/>
              </w:rPr>
              <w:t xml:space="preserve"> службу»</w:t>
            </w:r>
            <w:r>
              <w:rPr>
                <w:color w:val="000000"/>
                <w:lang w:val="ru-RU" w:eastAsia="ru-RU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color w:val="000000"/>
                <w:lang w:val="ru-RU" w:eastAsia="ru-RU"/>
              </w:rPr>
              <w:t>3</w:t>
            </w:r>
            <w:r w:rsidR="00A25A46">
              <w:rPr>
                <w:color w:val="000000"/>
                <w:lang w:val="ru-RU" w:eastAsia="ru-RU"/>
              </w:rPr>
              <w:t>.</w:t>
            </w:r>
            <w:r w:rsidR="00A25A46" w:rsidRPr="0081199A">
              <w:rPr>
                <w:color w:val="000000"/>
                <w:lang w:val="ru-RU" w:eastAsia="ru-RU"/>
              </w:rPr>
              <w:t xml:space="preserve"> </w:t>
            </w:r>
            <w:hyperlink r:id="rId9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lang w:val="ru-RU" w:eastAsia="ru-RU"/>
              </w:rPr>
              <w:t xml:space="preserve"> «Про </w:t>
            </w:r>
            <w:proofErr w:type="spellStart"/>
            <w:r w:rsidR="00A25A46" w:rsidRPr="0081199A">
              <w:rPr>
                <w:lang w:val="ru-RU" w:eastAsia="ru-RU"/>
              </w:rPr>
              <w:t>запобігання</w:t>
            </w:r>
            <w:proofErr w:type="spellEnd"/>
            <w:r w:rsidR="00A25A46" w:rsidRPr="0081199A">
              <w:rPr>
                <w:lang w:val="ru-RU" w:eastAsia="ru-RU"/>
              </w:rPr>
              <w:t xml:space="preserve"> </w:t>
            </w:r>
            <w:proofErr w:type="spellStart"/>
            <w:r w:rsidR="00A25A46" w:rsidRPr="0081199A">
              <w:rPr>
                <w:lang w:val="ru-RU" w:eastAsia="ru-RU"/>
              </w:rPr>
              <w:t>корупції</w:t>
            </w:r>
            <w:proofErr w:type="spellEnd"/>
            <w:r w:rsidR="00A25A46" w:rsidRPr="0081199A">
              <w:rPr>
                <w:lang w:val="ru-RU" w:eastAsia="ru-RU"/>
              </w:rPr>
              <w:t>»</w:t>
            </w:r>
            <w:r>
              <w:rPr>
                <w:lang w:val="ru-RU" w:eastAsia="ru-RU"/>
              </w:rPr>
              <w:t>.</w:t>
            </w:r>
          </w:p>
          <w:p w:rsidR="00A25A46" w:rsidRDefault="00FD02EB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4.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hyperlink r:id="rId10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«</w:t>
            </w:r>
            <w:r w:rsidR="006876C5">
              <w:rPr>
                <w:rFonts w:eastAsia="Courier New"/>
                <w:color w:val="000000"/>
                <w:shd w:val="clear" w:color="auto" w:fill="FFFFFF"/>
              </w:rPr>
              <w:t>Про звернення громадян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»</w:t>
            </w:r>
            <w:r>
              <w:rPr>
                <w:rFonts w:eastAsia="Courier New"/>
                <w:color w:val="000000"/>
                <w:shd w:val="clear" w:color="auto" w:fill="FFFFFF"/>
              </w:rPr>
              <w:t>.</w:t>
            </w:r>
          </w:p>
          <w:p w:rsidR="006876C5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5.Закон України «Про доступ до публічної інформації»</w:t>
            </w:r>
          </w:p>
          <w:p w:rsidR="006876C5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6. Закон України «Про Кабінет Міністрів України».</w:t>
            </w:r>
          </w:p>
          <w:p w:rsidR="006876C5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7. Закон України «Про центральні органи виконавчої влади».</w:t>
            </w:r>
          </w:p>
          <w:p w:rsidR="006876C5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8. Закон України «Про адміністративні послуги».</w:t>
            </w:r>
          </w:p>
          <w:p w:rsidR="006876C5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9. Закон України «Про  місцеві державні адміністрації».</w:t>
            </w:r>
          </w:p>
          <w:p w:rsidR="006876C5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10. Закон України «Про  засади запобігання та протидії дискримінації в Україні».</w:t>
            </w:r>
          </w:p>
          <w:p w:rsidR="006876C5" w:rsidRPr="0081199A" w:rsidRDefault="006876C5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11. Бюджетний кодекс України та  Податковий кодекс України».</w:t>
            </w:r>
          </w:p>
          <w:p w:rsidR="00A25A46" w:rsidRDefault="00FD02EB" w:rsidP="006876C5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7171EF">
              <w:rPr>
                <w:rFonts w:eastAsia="Courier New"/>
                <w:color w:val="000000"/>
                <w:shd w:val="clear" w:color="auto" w:fill="FFFFFF"/>
              </w:rPr>
              <w:t>12. Закон України «Про забезпечення рівних прав  та можливостей  жінок і чоловіків».</w:t>
            </w:r>
          </w:p>
          <w:p w:rsidR="007171EF" w:rsidRDefault="007171EF" w:rsidP="006876C5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13. Конвенції про права осіб  з інвалідністю. </w:t>
            </w:r>
          </w:p>
          <w:p w:rsidR="009E1D20" w:rsidRPr="0056661C" w:rsidRDefault="009E1D20" w:rsidP="006876C5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A25A46" w:rsidRPr="00EA4FAE" w:rsidTr="00202B4E">
        <w:tc>
          <w:tcPr>
            <w:tcW w:w="602" w:type="dxa"/>
          </w:tcPr>
          <w:p w:rsidR="00A25A46" w:rsidRPr="00EA4FAE" w:rsidRDefault="00B770C8" w:rsidP="00E43EED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  <w:r w:rsidR="00A25A46" w:rsidRPr="00EA4FAE">
              <w:t>.</w:t>
            </w:r>
          </w:p>
        </w:tc>
        <w:tc>
          <w:tcPr>
            <w:tcW w:w="3568" w:type="dxa"/>
          </w:tcPr>
          <w:p w:rsidR="00A25A46" w:rsidRPr="00EA4FAE" w:rsidRDefault="00097550" w:rsidP="00E43EED">
            <w:pPr>
              <w:spacing w:before="100" w:beforeAutospacing="1" w:after="100" w:afterAutospacing="1"/>
            </w:pPr>
            <w:r w:rsidRPr="004E7D59">
              <w:rPr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1" w:type="dxa"/>
          </w:tcPr>
          <w:p w:rsidR="00654C18" w:rsidRDefault="00654C18" w:rsidP="00654C18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1.Закон України «Про прокуратуру».</w:t>
            </w:r>
          </w:p>
          <w:p w:rsidR="00654C18" w:rsidRDefault="00654C18" w:rsidP="00654C18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2.Знання Інструкції  з діловодства в органах    прокуратури України.</w:t>
            </w:r>
          </w:p>
          <w:p w:rsidR="00654C18" w:rsidRDefault="00654C18" w:rsidP="00654C18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3. Знання державних стандартів з питань ведення  діловодства та архівної справи.</w:t>
            </w:r>
          </w:p>
          <w:p w:rsidR="00A25A46" w:rsidRDefault="00654C18" w:rsidP="0056661C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4. Знання порядку роботи, обліку, зберігання та використання документів, матеріальних носіїв інформації, яким надано  гриф «Для службового  користування».</w:t>
            </w:r>
          </w:p>
          <w:p w:rsidR="007D1533" w:rsidRPr="0056661C" w:rsidRDefault="007D1533" w:rsidP="0056661C">
            <w:pPr>
              <w:jc w:val="both"/>
              <w:rPr>
                <w:rFonts w:eastAsia="Courier New"/>
                <w:color w:val="000000"/>
              </w:rPr>
            </w:pPr>
          </w:p>
        </w:tc>
      </w:tr>
    </w:tbl>
    <w:p w:rsidR="00A25A46" w:rsidRPr="00EA4FAE" w:rsidRDefault="00A25A46" w:rsidP="00A25A46">
      <w:pPr>
        <w:suppressAutoHyphens/>
        <w:spacing w:line="100" w:lineRule="atLeast"/>
        <w:rPr>
          <w:kern w:val="1"/>
          <w:lang w:eastAsia="ar-SA"/>
        </w:rPr>
      </w:pPr>
    </w:p>
    <w:p w:rsidR="00A25A46" w:rsidRPr="004F233E" w:rsidRDefault="00A25A46" w:rsidP="00A25A46">
      <w:pPr>
        <w:keepNext/>
        <w:keepLines/>
        <w:jc w:val="center"/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"/>
        <w:gridCol w:w="4227"/>
        <w:gridCol w:w="5098"/>
      </w:tblGrid>
      <w:tr w:rsidR="00167F6B" w:rsidRPr="00167F6B" w:rsidTr="007D1533">
        <w:tc>
          <w:tcPr>
            <w:tcW w:w="596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4227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5098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  <w:tr w:rsidR="00167F6B" w:rsidRPr="00167F6B" w:rsidTr="007D1533">
        <w:tc>
          <w:tcPr>
            <w:tcW w:w="596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4227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5098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  <w:tr w:rsidR="00167F6B" w:rsidRPr="00167F6B" w:rsidTr="007D1533">
        <w:tc>
          <w:tcPr>
            <w:tcW w:w="9921" w:type="dxa"/>
            <w:gridSpan w:val="3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  <w:tr w:rsidR="00167F6B" w:rsidRPr="00167F6B" w:rsidTr="007D1533">
        <w:tc>
          <w:tcPr>
            <w:tcW w:w="4823" w:type="dxa"/>
            <w:gridSpan w:val="2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5098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  <w:tr w:rsidR="00167F6B" w:rsidRPr="00167F6B" w:rsidTr="007D1533">
        <w:tc>
          <w:tcPr>
            <w:tcW w:w="596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4227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5098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  <w:tr w:rsidR="00167F6B" w:rsidRPr="00167F6B" w:rsidTr="007D1533">
        <w:tc>
          <w:tcPr>
            <w:tcW w:w="596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4227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5098" w:type="dxa"/>
            <w:hideMark/>
          </w:tcPr>
          <w:p w:rsidR="00167F6B" w:rsidRPr="00167F6B" w:rsidRDefault="00167F6B" w:rsidP="00167F6B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</w:tbl>
    <w:p w:rsidR="00DE4C74" w:rsidRDefault="00DE4C74"/>
    <w:sectPr w:rsidR="00DE4C74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29B9"/>
    <w:multiLevelType w:val="hybridMultilevel"/>
    <w:tmpl w:val="5FC2273A"/>
    <w:lvl w:ilvl="0" w:tplc="D91A3C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401173"/>
    <w:multiLevelType w:val="hybridMultilevel"/>
    <w:tmpl w:val="583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C9A"/>
    <w:multiLevelType w:val="hybridMultilevel"/>
    <w:tmpl w:val="FBEE7136"/>
    <w:lvl w:ilvl="0" w:tplc="091E3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C49"/>
    <w:rsid w:val="00097550"/>
    <w:rsid w:val="000B1AB5"/>
    <w:rsid w:val="000B1B05"/>
    <w:rsid w:val="000D7028"/>
    <w:rsid w:val="00167F6B"/>
    <w:rsid w:val="00174C49"/>
    <w:rsid w:val="001A38E7"/>
    <w:rsid w:val="001D47BA"/>
    <w:rsid w:val="001E45DB"/>
    <w:rsid w:val="001E7DA8"/>
    <w:rsid w:val="00202B4E"/>
    <w:rsid w:val="002641B7"/>
    <w:rsid w:val="00283A6E"/>
    <w:rsid w:val="00284C41"/>
    <w:rsid w:val="002907DB"/>
    <w:rsid w:val="002A5232"/>
    <w:rsid w:val="002B3CD7"/>
    <w:rsid w:val="0033355E"/>
    <w:rsid w:val="003F427B"/>
    <w:rsid w:val="00471179"/>
    <w:rsid w:val="0047204F"/>
    <w:rsid w:val="00472529"/>
    <w:rsid w:val="00492B1C"/>
    <w:rsid w:val="004E0EC2"/>
    <w:rsid w:val="004E7D59"/>
    <w:rsid w:val="005108C1"/>
    <w:rsid w:val="00515310"/>
    <w:rsid w:val="005474AE"/>
    <w:rsid w:val="00557806"/>
    <w:rsid w:val="00565FC0"/>
    <w:rsid w:val="0056661C"/>
    <w:rsid w:val="005836A8"/>
    <w:rsid w:val="005C08FC"/>
    <w:rsid w:val="00601059"/>
    <w:rsid w:val="00606BD4"/>
    <w:rsid w:val="00654C18"/>
    <w:rsid w:val="00686B2A"/>
    <w:rsid w:val="006876C5"/>
    <w:rsid w:val="007171EF"/>
    <w:rsid w:val="007475E1"/>
    <w:rsid w:val="00771915"/>
    <w:rsid w:val="00771CE5"/>
    <w:rsid w:val="0079727C"/>
    <w:rsid w:val="007D1533"/>
    <w:rsid w:val="007F3AAE"/>
    <w:rsid w:val="008136F1"/>
    <w:rsid w:val="00820EB7"/>
    <w:rsid w:val="00871959"/>
    <w:rsid w:val="00893692"/>
    <w:rsid w:val="009443FA"/>
    <w:rsid w:val="00974AAF"/>
    <w:rsid w:val="009E1D20"/>
    <w:rsid w:val="009F0D44"/>
    <w:rsid w:val="00A074C6"/>
    <w:rsid w:val="00A1237E"/>
    <w:rsid w:val="00A227C2"/>
    <w:rsid w:val="00A25A46"/>
    <w:rsid w:val="00A40C32"/>
    <w:rsid w:val="00A72D96"/>
    <w:rsid w:val="00AA0519"/>
    <w:rsid w:val="00AA494D"/>
    <w:rsid w:val="00AB4D74"/>
    <w:rsid w:val="00B05C93"/>
    <w:rsid w:val="00B1497D"/>
    <w:rsid w:val="00B15396"/>
    <w:rsid w:val="00B15F6D"/>
    <w:rsid w:val="00B241EE"/>
    <w:rsid w:val="00B30792"/>
    <w:rsid w:val="00B4582F"/>
    <w:rsid w:val="00B770C8"/>
    <w:rsid w:val="00BA079F"/>
    <w:rsid w:val="00BA27C9"/>
    <w:rsid w:val="00BD7AF2"/>
    <w:rsid w:val="00BF4136"/>
    <w:rsid w:val="00C5268E"/>
    <w:rsid w:val="00CA6B75"/>
    <w:rsid w:val="00CC2E7E"/>
    <w:rsid w:val="00CE56AB"/>
    <w:rsid w:val="00D0468F"/>
    <w:rsid w:val="00D04A64"/>
    <w:rsid w:val="00D12A80"/>
    <w:rsid w:val="00D17A94"/>
    <w:rsid w:val="00D5305B"/>
    <w:rsid w:val="00D8421E"/>
    <w:rsid w:val="00DA07FE"/>
    <w:rsid w:val="00DA7695"/>
    <w:rsid w:val="00DB0917"/>
    <w:rsid w:val="00DE4C74"/>
    <w:rsid w:val="00E069FD"/>
    <w:rsid w:val="00E40803"/>
    <w:rsid w:val="00E6104D"/>
    <w:rsid w:val="00F7371B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471179"/>
    <w:pPr>
      <w:ind w:left="720"/>
      <w:contextualSpacing/>
    </w:pPr>
  </w:style>
  <w:style w:type="paragraph" w:customStyle="1" w:styleId="rvps12">
    <w:name w:val="rvps12"/>
    <w:basedOn w:val="a"/>
    <w:rsid w:val="00167F6B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uiPriority w:val="99"/>
    <w:rsid w:val="00167F6B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167F6B"/>
  </w:style>
  <w:style w:type="paragraph" w:customStyle="1" w:styleId="rvps7">
    <w:name w:val="rvps7"/>
    <w:basedOn w:val="a"/>
    <w:rsid w:val="00167F6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167F6B"/>
  </w:style>
  <w:style w:type="character" w:styleId="a6">
    <w:name w:val="Hyperlink"/>
    <w:basedOn w:val="a0"/>
    <w:uiPriority w:val="99"/>
    <w:semiHidden/>
    <w:unhideWhenUsed/>
    <w:rsid w:val="00167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90</cp:revision>
  <cp:lastPrinted>2018-01-19T14:38:00Z</cp:lastPrinted>
  <dcterms:created xsi:type="dcterms:W3CDTF">2016-08-30T07:53:00Z</dcterms:created>
  <dcterms:modified xsi:type="dcterms:W3CDTF">2018-01-23T11:01:00Z</dcterms:modified>
</cp:coreProperties>
</file>