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6" w:rsidRPr="00CA6B75" w:rsidRDefault="00A25A46" w:rsidP="00A25A46">
      <w:pPr>
        <w:ind w:firstLine="5103"/>
        <w:jc w:val="both"/>
        <w:rPr>
          <w:b/>
        </w:rPr>
      </w:pPr>
      <w:r w:rsidRPr="00CA6B75">
        <w:rPr>
          <w:b/>
        </w:rPr>
        <w:t>Додаток 1</w:t>
      </w:r>
    </w:p>
    <w:p w:rsidR="00A25A46" w:rsidRPr="00CA6B75" w:rsidRDefault="00A25A46" w:rsidP="00A25A46">
      <w:pPr>
        <w:ind w:firstLine="5103"/>
        <w:jc w:val="both"/>
      </w:pPr>
      <w:r w:rsidRPr="00CA6B75">
        <w:t>до наказу прокура</w:t>
      </w:r>
      <w:r w:rsidR="00284C41">
        <w:t>тури</w:t>
      </w:r>
      <w:r w:rsidRPr="00CA6B75">
        <w:t xml:space="preserve"> Вінницької області</w:t>
      </w:r>
    </w:p>
    <w:p w:rsidR="00A25A46" w:rsidRPr="00B86796" w:rsidRDefault="00A25A46" w:rsidP="00A25A46">
      <w:pPr>
        <w:ind w:firstLine="5103"/>
        <w:jc w:val="both"/>
        <w:rPr>
          <w:sz w:val="28"/>
          <w:szCs w:val="28"/>
        </w:rPr>
      </w:pPr>
      <w:r w:rsidRPr="00D17A94">
        <w:t xml:space="preserve">від </w:t>
      </w:r>
      <w:r w:rsidR="003078A5">
        <w:t>25 липня</w:t>
      </w:r>
      <w:r w:rsidR="00284C41" w:rsidRPr="00C811A9">
        <w:t xml:space="preserve"> </w:t>
      </w:r>
      <w:r w:rsidRPr="00C811A9">
        <w:t>201</w:t>
      </w:r>
      <w:r w:rsidR="00D23413" w:rsidRPr="00C811A9">
        <w:t>7</w:t>
      </w:r>
      <w:r w:rsidRPr="00C811A9">
        <w:t xml:space="preserve"> </w:t>
      </w:r>
      <w:r w:rsidRPr="00B86796">
        <w:t>року №</w:t>
      </w:r>
      <w:r w:rsidR="001E45DB" w:rsidRPr="00B86796">
        <w:t xml:space="preserve"> </w:t>
      </w:r>
      <w:r w:rsidR="00B86796" w:rsidRPr="00B86796">
        <w:t xml:space="preserve"> 735к</w:t>
      </w: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Pr="004F233E" w:rsidRDefault="00A25A46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A25A46" w:rsidRPr="00D23413" w:rsidRDefault="00A25A46" w:rsidP="00A25A46">
      <w:pPr>
        <w:keepNext/>
        <w:keepLines/>
        <w:jc w:val="center"/>
        <w:rPr>
          <w:b/>
        </w:rPr>
      </w:pPr>
      <w:r w:rsidRPr="004F233E">
        <w:rPr>
          <w:b/>
          <w:lang w:eastAsia="ru-RU"/>
        </w:rPr>
        <w:t xml:space="preserve"> проведення конкурсу на зайняття вакантної посади державної служби </w:t>
      </w:r>
      <w:r w:rsidR="00D23413" w:rsidRPr="00D23413">
        <w:rPr>
          <w:b/>
          <w:lang w:eastAsia="ru-RU"/>
        </w:rPr>
        <w:t xml:space="preserve">категорії </w:t>
      </w:r>
      <w:r w:rsidR="00D23413" w:rsidRPr="00D23413">
        <w:rPr>
          <w:b/>
          <w:szCs w:val="28"/>
        </w:rPr>
        <w:t>"</w:t>
      </w:r>
      <w:r w:rsidR="003078A5">
        <w:rPr>
          <w:b/>
          <w:szCs w:val="28"/>
        </w:rPr>
        <w:t>В</w:t>
      </w:r>
      <w:r w:rsidR="00D23413" w:rsidRPr="00D23413">
        <w:rPr>
          <w:b/>
          <w:szCs w:val="28"/>
        </w:rPr>
        <w:t xml:space="preserve">" – </w:t>
      </w:r>
      <w:r w:rsidR="003078A5" w:rsidRPr="003078A5">
        <w:rPr>
          <w:b/>
          <w:szCs w:val="28"/>
        </w:rPr>
        <w:t xml:space="preserve">головного спеціаліста </w:t>
      </w:r>
      <w:r w:rsidR="003078A5" w:rsidRPr="003078A5">
        <w:rPr>
          <w:b/>
          <w:lang w:eastAsia="ru-RU"/>
        </w:rPr>
        <w:t xml:space="preserve">відділу матеріально-технічного забезпечення та соціально-побутових потреб </w:t>
      </w:r>
      <w:r w:rsidR="007659F2">
        <w:rPr>
          <w:b/>
          <w:lang w:eastAsia="ru-RU"/>
        </w:rPr>
        <w:t xml:space="preserve">прокуратури </w:t>
      </w:r>
      <w:bookmarkStart w:id="0" w:name="_GoBack"/>
      <w:bookmarkEnd w:id="0"/>
      <w:r w:rsidR="00D23413" w:rsidRPr="003078A5">
        <w:rPr>
          <w:b/>
          <w:lang w:eastAsia="ru-RU"/>
        </w:rPr>
        <w:t>Вінницької</w:t>
      </w:r>
      <w:r w:rsidR="00D23413">
        <w:rPr>
          <w:b/>
          <w:lang w:eastAsia="ru-RU"/>
        </w:rPr>
        <w:t xml:space="preserve"> </w:t>
      </w:r>
      <w:r w:rsidR="00D23413" w:rsidRPr="00D23413">
        <w:rPr>
          <w:b/>
          <w:lang w:eastAsia="ru-RU"/>
        </w:rPr>
        <w:t>області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"/>
        <w:gridCol w:w="3567"/>
        <w:gridCol w:w="5782"/>
      </w:tblGrid>
      <w:tr w:rsidR="00A25A46" w:rsidRPr="00EA4FAE" w:rsidTr="00205ACD">
        <w:tc>
          <w:tcPr>
            <w:tcW w:w="9951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A25A46" w:rsidRPr="00EA4FAE" w:rsidTr="00205ACD">
        <w:tc>
          <w:tcPr>
            <w:tcW w:w="4169" w:type="dxa"/>
            <w:gridSpan w:val="2"/>
          </w:tcPr>
          <w:p w:rsidR="00A25A46" w:rsidRPr="0052114D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52114D">
              <w:rPr>
                <w:b/>
              </w:rPr>
              <w:t>Посадові обов’язки</w:t>
            </w:r>
          </w:p>
        </w:tc>
        <w:tc>
          <w:tcPr>
            <w:tcW w:w="5782" w:type="dxa"/>
            <w:tcMar>
              <w:left w:w="57" w:type="dxa"/>
            </w:tcMar>
          </w:tcPr>
          <w:p w:rsidR="003D5B20" w:rsidRPr="008A49E6" w:rsidRDefault="00A25A46" w:rsidP="008A5FC4">
            <w:pPr>
              <w:ind w:right="111"/>
              <w:jc w:val="both"/>
              <w:rPr>
                <w:lang w:eastAsia="ru-RU"/>
              </w:rPr>
            </w:pPr>
            <w:r w:rsidRPr="008A49E6">
              <w:rPr>
                <w:rFonts w:eastAsia="Calibri"/>
                <w:lang w:eastAsia="en-US"/>
              </w:rPr>
              <w:t xml:space="preserve">1. </w:t>
            </w:r>
            <w:r w:rsidR="0052114D" w:rsidRPr="008A49E6">
              <w:rPr>
                <w:rFonts w:eastAsia="Calibri"/>
                <w:lang w:eastAsia="en-US"/>
              </w:rPr>
              <w:t>З</w:t>
            </w:r>
            <w:r w:rsidR="0052114D" w:rsidRPr="008A49E6">
              <w:rPr>
                <w:rStyle w:val="rvts7"/>
              </w:rPr>
              <w:t xml:space="preserve">абезпечує, в межах своєї компетенції, </w:t>
            </w:r>
            <w:r w:rsidR="00130619" w:rsidRPr="008A49E6">
              <w:rPr>
                <w:rStyle w:val="rvts7"/>
              </w:rPr>
              <w:t>розподіл</w:t>
            </w:r>
            <w:r w:rsidR="00434D60" w:rsidRPr="008A49E6">
              <w:rPr>
                <w:rStyle w:val="rvts7"/>
              </w:rPr>
              <w:t>,</w:t>
            </w:r>
            <w:r w:rsidR="00130619" w:rsidRPr="008A49E6">
              <w:rPr>
                <w:rStyle w:val="rvts7"/>
              </w:rPr>
              <w:t xml:space="preserve"> використання </w:t>
            </w:r>
            <w:r w:rsidR="0052114D" w:rsidRPr="008A49E6">
              <w:rPr>
                <w:rStyle w:val="rvts7"/>
              </w:rPr>
              <w:t>фінансови</w:t>
            </w:r>
            <w:r w:rsidR="00130619" w:rsidRPr="008A49E6">
              <w:rPr>
                <w:rStyle w:val="rvts7"/>
              </w:rPr>
              <w:t>х ресурсів та</w:t>
            </w:r>
            <w:r w:rsidR="0052114D" w:rsidRPr="008A49E6">
              <w:rPr>
                <w:rStyle w:val="rvts7"/>
              </w:rPr>
              <w:t xml:space="preserve"> </w:t>
            </w:r>
            <w:r w:rsidR="00130619" w:rsidRPr="008A49E6">
              <w:rPr>
                <w:rStyle w:val="rvts7"/>
              </w:rPr>
              <w:t xml:space="preserve">збереження </w:t>
            </w:r>
            <w:r w:rsidR="0052114D" w:rsidRPr="008A49E6">
              <w:rPr>
                <w:rStyle w:val="rvts7"/>
              </w:rPr>
              <w:t>майн</w:t>
            </w:r>
            <w:r w:rsidR="00130619" w:rsidRPr="008A49E6">
              <w:rPr>
                <w:rStyle w:val="rvts7"/>
              </w:rPr>
              <w:t>а</w:t>
            </w:r>
            <w:r w:rsidR="0052114D" w:rsidRPr="008A49E6">
              <w:rPr>
                <w:rStyle w:val="rvts7"/>
              </w:rPr>
              <w:t xml:space="preserve"> прокуратури області</w:t>
            </w:r>
            <w:r w:rsidR="003D5B20" w:rsidRPr="008A49E6">
              <w:rPr>
                <w:rStyle w:val="rvts7"/>
              </w:rPr>
              <w:t>.</w:t>
            </w:r>
            <w:r w:rsidR="003D5B20" w:rsidRPr="008A49E6">
              <w:rPr>
                <w:lang w:eastAsia="ru-RU"/>
              </w:rPr>
              <w:t xml:space="preserve"> </w:t>
            </w:r>
          </w:p>
          <w:p w:rsidR="008A5FC4" w:rsidRPr="008A49E6" w:rsidRDefault="003D5B20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lang w:eastAsia="ru-RU"/>
              </w:rPr>
              <w:t xml:space="preserve">2. </w:t>
            </w:r>
            <w:r w:rsidR="008A5FC4" w:rsidRPr="008A49E6">
              <w:rPr>
                <w:lang w:eastAsia="ru-RU"/>
              </w:rPr>
              <w:t>З</w:t>
            </w:r>
            <w:r w:rsidR="008A5FC4" w:rsidRPr="008A49E6">
              <w:rPr>
                <w:rFonts w:eastAsia="Calibri"/>
                <w:lang w:eastAsia="en-US"/>
              </w:rPr>
              <w:t>дійснює підготовку проекту річного плану закупівель та змін до нього відповідно до кошторису.</w:t>
            </w:r>
          </w:p>
          <w:p w:rsidR="008A5FC4" w:rsidRPr="008A49E6" w:rsidRDefault="008A5FC4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3. Готує проекти договорів на матеріально-технічне забезпечення органів прокуратури області.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4</w:t>
            </w:r>
            <w:r w:rsidR="008A5FC4" w:rsidRPr="008A49E6">
              <w:rPr>
                <w:rFonts w:eastAsia="Calibri"/>
                <w:lang w:eastAsia="en-US"/>
              </w:rPr>
              <w:t>. Г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отує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r w:rsidR="008A5FC4" w:rsidRPr="008A49E6">
              <w:rPr>
                <w:rFonts w:eastAsia="Calibri"/>
                <w:lang w:eastAsia="en-US"/>
              </w:rPr>
              <w:t xml:space="preserve">проекти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документаці</w:t>
            </w:r>
            <w:proofErr w:type="spellEnd"/>
            <w:r w:rsidR="008A5FC4" w:rsidRPr="008A49E6">
              <w:rPr>
                <w:rFonts w:eastAsia="Calibri"/>
                <w:lang w:eastAsia="en-US"/>
              </w:rPr>
              <w:t>ї</w:t>
            </w:r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r w:rsidR="008A5FC4" w:rsidRPr="008A49E6">
              <w:rPr>
                <w:rFonts w:eastAsia="Calibri"/>
                <w:lang w:eastAsia="en-US"/>
              </w:rPr>
              <w:t xml:space="preserve">з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конкурсних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торгів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>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5</w:t>
            </w:r>
            <w:r w:rsidR="008A5FC4" w:rsidRPr="008A49E6">
              <w:rPr>
                <w:rFonts w:eastAsia="Calibri"/>
                <w:lang w:eastAsia="en-US"/>
              </w:rPr>
              <w:t>. Г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отує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узагальнену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інформацію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стосовно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проведення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процедур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закупівель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товарів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робіт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і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послуг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за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державні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кошти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>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6</w:t>
            </w:r>
            <w:r w:rsidR="008A5FC4" w:rsidRPr="008A49E6">
              <w:rPr>
                <w:rFonts w:eastAsia="Calibri"/>
                <w:lang w:eastAsia="en-US"/>
              </w:rPr>
              <w:t>. Забезпечує документальне оформлення господарських операцій, які здійснює відділ у процесі своєї діяльності.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7</w:t>
            </w:r>
            <w:r w:rsidR="008A5FC4" w:rsidRPr="008A49E6">
              <w:rPr>
                <w:rFonts w:eastAsia="Calibri"/>
                <w:lang w:eastAsia="en-US"/>
              </w:rPr>
              <w:t>. З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абезпечує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r w:rsidR="008A5FC4" w:rsidRPr="008A49E6">
              <w:rPr>
                <w:rFonts w:eastAsia="Calibri"/>
                <w:lang w:eastAsia="en-US"/>
              </w:rPr>
              <w:t>проведення процедур закупівель за державні кошти відповідно до вимог законодавства у цій сфері.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8</w:t>
            </w:r>
            <w:r w:rsidR="008A5FC4" w:rsidRPr="008A49E6">
              <w:rPr>
                <w:rFonts w:eastAsia="Calibri"/>
                <w:lang w:eastAsia="en-US"/>
              </w:rPr>
              <w:t>. П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редставляє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інтереси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замовника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з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питань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пов’язаних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із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здійсненням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закупівель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зокрема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під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час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перевірок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і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контрольних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заходів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розгляду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скарг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і </w:t>
            </w:r>
            <w:proofErr w:type="spellStart"/>
            <w:r w:rsidR="008A5FC4" w:rsidRPr="008A49E6">
              <w:rPr>
                <w:rFonts w:eastAsia="Calibri"/>
                <w:lang w:val="ru-RU" w:eastAsia="en-US"/>
              </w:rPr>
              <w:t>судових</w:t>
            </w:r>
            <w:proofErr w:type="spellEnd"/>
            <w:r w:rsidR="008A5FC4" w:rsidRPr="008A49E6">
              <w:rPr>
                <w:rFonts w:eastAsia="Calibri"/>
                <w:lang w:val="ru-RU" w:eastAsia="en-US"/>
              </w:rPr>
              <w:t xml:space="preserve"> справ</w:t>
            </w:r>
            <w:r w:rsidR="008A5FC4" w:rsidRPr="008A49E6">
              <w:rPr>
                <w:rFonts w:eastAsia="Calibri"/>
                <w:lang w:eastAsia="en-US"/>
              </w:rPr>
              <w:t>.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9</w:t>
            </w:r>
            <w:r w:rsidR="008A5FC4" w:rsidRPr="008A49E6">
              <w:rPr>
                <w:rFonts w:eastAsia="Calibri"/>
                <w:lang w:eastAsia="en-US"/>
              </w:rPr>
              <w:t>. Аналізує виконання договорів, які передбачають витрачання державних коштів</w:t>
            </w:r>
            <w:r w:rsidRPr="008A49E6">
              <w:rPr>
                <w:rFonts w:eastAsia="Calibri"/>
                <w:lang w:eastAsia="en-US"/>
              </w:rPr>
              <w:t xml:space="preserve">. </w:t>
            </w:r>
          </w:p>
          <w:p w:rsidR="008A5FC4" w:rsidRPr="008A49E6" w:rsidRDefault="000C3733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10.</w:t>
            </w:r>
            <w:r w:rsidR="001A3998" w:rsidRPr="008A49E6">
              <w:rPr>
                <w:rFonts w:eastAsia="Calibri"/>
                <w:lang w:eastAsia="en-US"/>
              </w:rPr>
              <w:t xml:space="preserve"> К</w:t>
            </w:r>
            <w:r w:rsidR="008A5FC4" w:rsidRPr="008A49E6">
              <w:rPr>
                <w:rFonts w:eastAsia="Calibri"/>
                <w:lang w:eastAsia="en-US"/>
              </w:rPr>
              <w:t>онтролює дотримання виконання договорів, що передбачають витрачання державних коштів, у межах загальних сум договорів та інших умов</w:t>
            </w:r>
            <w:r w:rsidR="001A3998" w:rsidRPr="008A49E6">
              <w:rPr>
                <w:rFonts w:eastAsia="Calibri"/>
                <w:lang w:eastAsia="en-US"/>
              </w:rPr>
              <w:t>.</w:t>
            </w:r>
          </w:p>
          <w:p w:rsidR="008A5FC4" w:rsidRPr="008A49E6" w:rsidRDefault="001A3998" w:rsidP="008A5FC4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0" w:right="11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8A49E6">
              <w:rPr>
                <w:rFonts w:eastAsia="Calibri"/>
                <w:lang w:eastAsia="en-US"/>
              </w:rPr>
              <w:t>11. Г</w:t>
            </w:r>
            <w:r w:rsidR="008A5FC4" w:rsidRPr="008A49E6">
              <w:rPr>
                <w:rFonts w:eastAsia="Calibri"/>
                <w:lang w:eastAsia="en-US"/>
              </w:rPr>
              <w:t>отує і надає голові комітету з конкурсних торгів звіти про виконання договорів, укладених за результатами проведення процедур</w:t>
            </w:r>
            <w:r w:rsidRPr="008A49E6">
              <w:rPr>
                <w:rFonts w:eastAsia="Calibri"/>
                <w:lang w:eastAsia="en-US"/>
              </w:rPr>
              <w:t>.</w:t>
            </w:r>
          </w:p>
          <w:p w:rsidR="00A25A46" w:rsidRPr="008A49E6" w:rsidRDefault="00D9784B" w:rsidP="008A5FC4">
            <w:pPr>
              <w:ind w:right="111"/>
              <w:jc w:val="both"/>
              <w:rPr>
                <w:rStyle w:val="rvts7"/>
              </w:rPr>
            </w:pPr>
            <w:r w:rsidRPr="008A49E6">
              <w:rPr>
                <w:rFonts w:eastAsia="Calibri"/>
                <w:lang w:eastAsia="en-US"/>
              </w:rPr>
              <w:t>12. В</w:t>
            </w:r>
            <w:r w:rsidR="008A5FC4" w:rsidRPr="008A49E6">
              <w:rPr>
                <w:rFonts w:eastAsia="Calibri"/>
                <w:lang w:eastAsia="en-US"/>
              </w:rPr>
              <w:t>еде облік використання автотранспорту та паливно-мастильних матеріалів</w:t>
            </w:r>
            <w:r w:rsidRPr="008A49E6">
              <w:rPr>
                <w:rFonts w:eastAsia="Calibri"/>
                <w:lang w:eastAsia="en-US"/>
              </w:rPr>
              <w:t>.</w:t>
            </w:r>
          </w:p>
          <w:p w:rsidR="0052114D" w:rsidRPr="008A49E6" w:rsidRDefault="00D9784B" w:rsidP="00D9784B">
            <w:pPr>
              <w:pStyle w:val="rvps3"/>
              <w:spacing w:before="0" w:beforeAutospacing="0" w:after="0" w:afterAutospacing="0"/>
              <w:ind w:right="111"/>
              <w:jc w:val="both"/>
              <w:rPr>
                <w:rStyle w:val="rvts7"/>
              </w:rPr>
            </w:pPr>
            <w:r w:rsidRPr="008A49E6">
              <w:rPr>
                <w:rStyle w:val="rvts7"/>
                <w:lang w:val="uk-UA"/>
              </w:rPr>
              <w:t xml:space="preserve">13. </w:t>
            </w:r>
            <w:proofErr w:type="spellStart"/>
            <w:r w:rsidR="0052114D" w:rsidRPr="008A49E6">
              <w:t>Опрацьовує</w:t>
            </w:r>
            <w:proofErr w:type="spellEnd"/>
            <w:r w:rsidR="0052114D" w:rsidRPr="008A49E6">
              <w:t xml:space="preserve"> </w:t>
            </w:r>
            <w:proofErr w:type="spellStart"/>
            <w:r w:rsidR="0052114D" w:rsidRPr="008A49E6">
              <w:t>документи</w:t>
            </w:r>
            <w:proofErr w:type="spellEnd"/>
            <w:r w:rsidR="0052114D" w:rsidRPr="008A49E6">
              <w:t xml:space="preserve"> з грифом «Для службового користування». </w:t>
            </w:r>
          </w:p>
          <w:p w:rsidR="008A5FC4" w:rsidRPr="008A49E6" w:rsidRDefault="00D9784B" w:rsidP="00D9784B">
            <w:pPr>
              <w:ind w:right="111"/>
              <w:jc w:val="both"/>
              <w:rPr>
                <w:lang w:eastAsia="ru-RU"/>
              </w:rPr>
            </w:pPr>
            <w:r w:rsidRPr="008A49E6">
              <w:rPr>
                <w:rStyle w:val="rvts7"/>
              </w:rPr>
              <w:t>14.</w:t>
            </w:r>
            <w:r w:rsidR="000670B2" w:rsidRPr="008A49E6">
              <w:rPr>
                <w:rStyle w:val="rvts7"/>
              </w:rPr>
              <w:t xml:space="preserve"> Виконує інші доручення керівництва з питань  матеріально-технічного забезпечення діяльності прокуратури.</w:t>
            </w:r>
          </w:p>
        </w:tc>
      </w:tr>
      <w:tr w:rsidR="00A25A46" w:rsidRPr="00EA4FAE" w:rsidTr="00205ACD">
        <w:tc>
          <w:tcPr>
            <w:tcW w:w="4169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Умови оплати праці</w:t>
            </w:r>
          </w:p>
        </w:tc>
        <w:tc>
          <w:tcPr>
            <w:tcW w:w="5782" w:type="dxa"/>
            <w:tcMar>
              <w:left w:w="57" w:type="dxa"/>
            </w:tcMar>
          </w:tcPr>
          <w:p w:rsidR="00A25A46" w:rsidRPr="008A49E6" w:rsidRDefault="00284C41" w:rsidP="00E43EED">
            <w:pPr>
              <w:jc w:val="both"/>
              <w:textAlignment w:val="baseline"/>
            </w:pPr>
            <w:r w:rsidRPr="008A49E6">
              <w:t>1.</w:t>
            </w:r>
            <w:r w:rsidR="00A25A46" w:rsidRPr="008A49E6">
              <w:t xml:space="preserve"> </w:t>
            </w:r>
            <w:r w:rsidRPr="008A49E6">
              <w:t>П</w:t>
            </w:r>
            <w:r w:rsidR="00A25A46" w:rsidRPr="008A49E6">
              <w:t>осадовий оклад –</w:t>
            </w:r>
            <w:r w:rsidR="00C811A9" w:rsidRPr="008A49E6">
              <w:t xml:space="preserve"> </w:t>
            </w:r>
            <w:r w:rsidR="003078A5" w:rsidRPr="008A49E6">
              <w:t>3801</w:t>
            </w:r>
            <w:r w:rsidR="00C811A9" w:rsidRPr="008A49E6">
              <w:t xml:space="preserve"> грн.</w:t>
            </w:r>
          </w:p>
          <w:p w:rsidR="00A25A46" w:rsidRPr="008A49E6" w:rsidRDefault="00284C41" w:rsidP="009443FA">
            <w:pPr>
              <w:jc w:val="both"/>
              <w:textAlignment w:val="baseline"/>
            </w:pPr>
            <w:r w:rsidRPr="008A49E6">
              <w:rPr>
                <w:lang w:eastAsia="zh-CN"/>
              </w:rPr>
              <w:t>2.</w:t>
            </w:r>
            <w:r w:rsidRPr="008A49E6">
              <w:t xml:space="preserve"> </w:t>
            </w:r>
            <w:r w:rsidR="00472529" w:rsidRPr="008A49E6">
              <w:t xml:space="preserve">Надбавки та доплати </w:t>
            </w:r>
            <w:r w:rsidR="00A25A46" w:rsidRPr="008A49E6">
              <w:t>відповідно до статті 52 Закону України «Про державну службу»</w:t>
            </w:r>
            <w:r w:rsidRPr="008A49E6">
              <w:t>.</w:t>
            </w:r>
          </w:p>
          <w:p w:rsidR="00D9784B" w:rsidRPr="008A49E6" w:rsidRDefault="00D9784B" w:rsidP="009443FA">
            <w:pPr>
              <w:jc w:val="both"/>
              <w:textAlignment w:val="baseline"/>
            </w:pPr>
          </w:p>
        </w:tc>
      </w:tr>
      <w:tr w:rsidR="00A25A46" w:rsidRPr="00EA4FAE" w:rsidTr="00205ACD">
        <w:tc>
          <w:tcPr>
            <w:tcW w:w="4169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782" w:type="dxa"/>
          </w:tcPr>
          <w:p w:rsidR="00A25A46" w:rsidRPr="00EA4FAE" w:rsidRDefault="005C08FC" w:rsidP="00D23413">
            <w:pPr>
              <w:ind w:left="57"/>
              <w:jc w:val="both"/>
            </w:pPr>
            <w:r>
              <w:t>Н</w:t>
            </w:r>
            <w:r w:rsidR="00A25A46">
              <w:t xml:space="preserve">а </w:t>
            </w:r>
            <w:r w:rsidR="00D23413">
              <w:t>постійній</w:t>
            </w:r>
            <w:r w:rsidR="00A25A46">
              <w:t xml:space="preserve"> основі</w:t>
            </w:r>
            <w:r>
              <w:t>.</w:t>
            </w:r>
          </w:p>
        </w:tc>
      </w:tr>
      <w:tr w:rsidR="00A25A46" w:rsidRPr="00EA4FAE" w:rsidTr="00205ACD">
        <w:tc>
          <w:tcPr>
            <w:tcW w:w="4169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82" w:type="dxa"/>
          </w:tcPr>
          <w:p w:rsidR="00A25A46" w:rsidRPr="00EA4FAE" w:rsidRDefault="00284C41" w:rsidP="00284C41">
            <w:pPr>
              <w:jc w:val="both"/>
            </w:pPr>
            <w:r>
              <w:t xml:space="preserve"> </w:t>
            </w:r>
            <w:r w:rsidR="00A25A46" w:rsidRPr="00EA4FAE">
              <w:t>1. Копія паспорта громадянина України.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81EE5">
                <w:rPr>
                  <w:color w:val="000000" w:themeColor="text1"/>
                </w:rPr>
                <w:t>частиною третьою</w:t>
              </w:r>
            </w:hyperlink>
            <w:r w:rsidRPr="00281EE5">
              <w:rPr>
                <w:color w:val="000000" w:themeColor="text1"/>
              </w:rPr>
              <w:t xml:space="preserve"> або </w:t>
            </w:r>
            <w:hyperlink r:id="rId7" w:anchor="n14" w:tgtFrame="_blank" w:history="1">
              <w:r w:rsidRPr="00281EE5">
                <w:rPr>
                  <w:color w:val="000000" w:themeColor="text1"/>
                </w:rPr>
                <w:t>четвертою</w:t>
              </w:r>
            </w:hyperlink>
            <w:r w:rsidRPr="00281EE5">
              <w:rPr>
                <w:color w:val="000000" w:themeColor="text1"/>
              </w:rPr>
              <w:t xml:space="preserve"> статті 1 Закону України "Про очищення влади", та на</w:t>
            </w:r>
            <w:r w:rsidRPr="00EA4FAE">
              <w:t>дає згоду на проходження перевірки та оприлюднення відомостей стосовно неї відповідно до зазначеного Закону.</w:t>
            </w:r>
          </w:p>
          <w:p w:rsidR="00A25A46" w:rsidRDefault="00A25A46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031967" w:rsidRPr="00EA4FAE" w:rsidRDefault="00031967" w:rsidP="00E43EED">
            <w:pPr>
              <w:ind w:firstLine="113"/>
              <w:jc w:val="both"/>
            </w:pPr>
            <w:r>
              <w:rPr>
                <w:rStyle w:val="rvts0"/>
              </w:rPr>
              <w:t xml:space="preserve">5. </w:t>
            </w:r>
            <w:r w:rsidR="003B4CD0">
              <w:rPr>
                <w:rStyle w:val="rvts0"/>
              </w:rPr>
              <w:t>П</w:t>
            </w:r>
            <w:r>
              <w:rPr>
                <w:rStyle w:val="rvts0"/>
              </w:rPr>
              <w:t>освідчення атестації щодо віл</w:t>
            </w:r>
            <w:r w:rsidR="009B51FE">
              <w:rPr>
                <w:rStyle w:val="rvts0"/>
              </w:rPr>
              <w:t>ьного володіння державною мовою.</w:t>
            </w:r>
          </w:p>
          <w:p w:rsidR="00A25A46" w:rsidRPr="00EA4FAE" w:rsidRDefault="00031967" w:rsidP="00E43EED">
            <w:pPr>
              <w:ind w:firstLine="113"/>
              <w:jc w:val="both"/>
            </w:pPr>
            <w:r>
              <w:t>6</w:t>
            </w:r>
            <w:r w:rsidR="00A25A46" w:rsidRPr="00EA4FAE">
              <w:t>. Заповнена особова картка встановленого зразка.</w:t>
            </w:r>
          </w:p>
          <w:p w:rsidR="00A25A46" w:rsidRPr="00EA4FAE" w:rsidRDefault="003B4CD0" w:rsidP="00FD02EB">
            <w:pPr>
              <w:ind w:left="57"/>
              <w:jc w:val="both"/>
            </w:pPr>
            <w:r>
              <w:t xml:space="preserve"> </w:t>
            </w:r>
            <w:r w:rsidR="00031967">
              <w:t>7</w:t>
            </w:r>
            <w:r w:rsidR="00A25A46" w:rsidRPr="00EA4FAE">
              <w:t xml:space="preserve">. </w:t>
            </w:r>
            <w:r w:rsidR="00A25A46" w:rsidRPr="0035088D">
              <w:rPr>
                <w:color w:val="000000" w:themeColor="text1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="00281EE5" w:rsidRPr="0035088D">
              <w:rPr>
                <w:color w:val="000000" w:themeColor="text1"/>
              </w:rPr>
              <w:t>минулий</w:t>
            </w:r>
            <w:r w:rsidR="00A25A46" w:rsidRPr="0035088D">
              <w:rPr>
                <w:color w:val="000000" w:themeColor="text1"/>
              </w:rPr>
              <w:t xml:space="preserve"> рік.</w:t>
            </w:r>
            <w:r w:rsidR="00281EE5" w:rsidRPr="0035088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25A46" w:rsidRDefault="00A25A46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 w:rsidR="00E52091" w:rsidRPr="00E52091">
              <w:rPr>
                <w:b/>
              </w:rPr>
              <w:t>15</w:t>
            </w:r>
            <w:r w:rsidRPr="00EA4FAE">
              <w:rPr>
                <w:b/>
              </w:rPr>
              <w:t xml:space="preserve">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</w:t>
            </w:r>
            <w:r w:rsidRPr="00EA4FAE">
              <w:t xml:space="preserve">. </w:t>
            </w:r>
          </w:p>
          <w:p w:rsidR="00A25A46" w:rsidRPr="00EA4FAE" w:rsidRDefault="00A25A46" w:rsidP="0035088D">
            <w:pPr>
              <w:ind w:left="57"/>
              <w:jc w:val="both"/>
            </w:pPr>
            <w:r w:rsidRPr="00EA4FAE">
              <w:t xml:space="preserve">Документи приймаються </w:t>
            </w:r>
            <w:r w:rsidR="0079727C">
              <w:t xml:space="preserve">(особисто або поштою) </w:t>
            </w:r>
            <w:r w:rsidRPr="00EA4FAE">
              <w:t xml:space="preserve">за адресою: м. </w:t>
            </w:r>
            <w:r>
              <w:t>Вінниця</w:t>
            </w:r>
            <w:r w:rsidRPr="00EA4FAE">
              <w:t xml:space="preserve">,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</w:t>
            </w:r>
            <w:r w:rsidR="002641B7">
              <w:t>21050 (</w:t>
            </w:r>
            <w:r w:rsidRPr="00EA4FAE">
              <w:t>каб. 30</w:t>
            </w:r>
            <w:r w:rsidR="0035088D">
              <w:t>3</w:t>
            </w:r>
            <w:r w:rsidR="002641B7">
              <w:t>)</w:t>
            </w:r>
            <w:r w:rsidRPr="00EA4FAE">
              <w:t>.</w:t>
            </w:r>
          </w:p>
        </w:tc>
      </w:tr>
      <w:tr w:rsidR="00A25A46" w:rsidRPr="00EA4FAE" w:rsidTr="00205ACD">
        <w:tc>
          <w:tcPr>
            <w:tcW w:w="4169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Дата, час і місце проведення конкурсу</w:t>
            </w:r>
          </w:p>
        </w:tc>
        <w:tc>
          <w:tcPr>
            <w:tcW w:w="5782" w:type="dxa"/>
          </w:tcPr>
          <w:p w:rsidR="00D8421E" w:rsidRPr="00EA4FAE" w:rsidRDefault="00A25A46" w:rsidP="009B51FE">
            <w:pPr>
              <w:ind w:left="57"/>
              <w:jc w:val="both"/>
              <w:rPr>
                <w:lang w:val="ru-RU"/>
              </w:rPr>
            </w:pPr>
            <w:r w:rsidRPr="00EA4FAE">
              <w:t xml:space="preserve">Конкурс буде проведений за адресою: м. </w:t>
            </w:r>
            <w:r>
              <w:t>Вінниця</w:t>
            </w:r>
            <w:r w:rsidRPr="00EA4FAE">
              <w:t xml:space="preserve">, </w:t>
            </w:r>
            <w:r w:rsidR="00D8421E">
              <w:t xml:space="preserve"> 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 </w:t>
            </w:r>
            <w:r w:rsidR="00D8421E">
              <w:t xml:space="preserve">       </w:t>
            </w:r>
            <w:r w:rsidRPr="00EA4FAE">
              <w:t>каб. 30</w:t>
            </w:r>
            <w:r w:rsidR="00D8421E">
              <w:t>1</w:t>
            </w:r>
            <w:r w:rsidR="00566208">
              <w:t xml:space="preserve"> </w:t>
            </w:r>
            <w:r w:rsidR="00566208" w:rsidRPr="00C811A9">
              <w:rPr>
                <w:b/>
              </w:rPr>
              <w:t>з 10.00 год. 00 хв.</w:t>
            </w:r>
            <w:r w:rsidR="0035088D" w:rsidRPr="00C811A9">
              <w:rPr>
                <w:b/>
              </w:rPr>
              <w:t xml:space="preserve"> </w:t>
            </w:r>
            <w:r w:rsidR="009B51FE">
              <w:rPr>
                <w:b/>
              </w:rPr>
              <w:t>11 та</w:t>
            </w:r>
            <w:r w:rsidR="00566208" w:rsidRPr="00C811A9">
              <w:rPr>
                <w:b/>
              </w:rPr>
              <w:t xml:space="preserve"> </w:t>
            </w:r>
            <w:r w:rsidR="009B51FE">
              <w:rPr>
                <w:b/>
              </w:rPr>
              <w:t>14</w:t>
            </w:r>
            <w:r w:rsidR="0035088D" w:rsidRPr="00C811A9">
              <w:rPr>
                <w:b/>
              </w:rPr>
              <w:t xml:space="preserve"> </w:t>
            </w:r>
            <w:r w:rsidR="009B51FE">
              <w:rPr>
                <w:b/>
              </w:rPr>
              <w:t>серпня</w:t>
            </w:r>
            <w:r w:rsidR="009B51FE" w:rsidRPr="00C811A9">
              <w:rPr>
                <w:b/>
              </w:rPr>
              <w:t xml:space="preserve"> </w:t>
            </w:r>
            <w:r w:rsidR="00D8421E" w:rsidRPr="00C811A9">
              <w:rPr>
                <w:b/>
              </w:rPr>
              <w:t>2017 року</w:t>
            </w:r>
            <w:r w:rsidR="0035088D" w:rsidRPr="00C811A9">
              <w:rPr>
                <w:b/>
              </w:rPr>
              <w:t>.</w:t>
            </w:r>
          </w:p>
        </w:tc>
      </w:tr>
      <w:tr w:rsidR="00A25A46" w:rsidRPr="00EA4FAE" w:rsidTr="00205ACD">
        <w:tc>
          <w:tcPr>
            <w:tcW w:w="4169" w:type="dxa"/>
            <w:gridSpan w:val="2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82" w:type="dxa"/>
          </w:tcPr>
          <w:p w:rsidR="00A25A46" w:rsidRPr="00130619" w:rsidRDefault="00130619" w:rsidP="00E43EED">
            <w:pPr>
              <w:ind w:left="45"/>
              <w:jc w:val="both"/>
            </w:pPr>
            <w:r w:rsidRPr="00130619">
              <w:t>Муранова Людмила Анатоліївна</w:t>
            </w:r>
          </w:p>
          <w:p w:rsidR="00A25A46" w:rsidRPr="00130619" w:rsidRDefault="00A25A46" w:rsidP="00E43EED">
            <w:pPr>
              <w:ind w:left="45"/>
              <w:jc w:val="both"/>
            </w:pPr>
            <w:r w:rsidRPr="00130619">
              <w:t xml:space="preserve">тел. (0432) </w:t>
            </w:r>
            <w:r w:rsidR="00CA6B75" w:rsidRPr="00130619">
              <w:t>67-</w:t>
            </w:r>
            <w:r w:rsidR="00130619" w:rsidRPr="00130619">
              <w:t>18</w:t>
            </w:r>
            <w:r w:rsidR="00CA6B75" w:rsidRPr="00130619">
              <w:t>-</w:t>
            </w:r>
            <w:r w:rsidR="00130619" w:rsidRPr="00130619">
              <w:t>87</w:t>
            </w:r>
            <w:r w:rsidR="00CA6B75" w:rsidRPr="00130619">
              <w:t xml:space="preserve"> </w:t>
            </w:r>
          </w:p>
          <w:p w:rsidR="00A25A46" w:rsidRPr="00130619" w:rsidRDefault="00CA6B75" w:rsidP="00CA6B75">
            <w:pPr>
              <w:jc w:val="both"/>
            </w:pPr>
            <w:r w:rsidRPr="00FE2643">
              <w:rPr>
                <w:color w:val="FF0000"/>
              </w:rPr>
              <w:t xml:space="preserve"> </w:t>
            </w:r>
            <w:hyperlink r:id="rId8" w:history="1">
              <w:r w:rsidR="00130619" w:rsidRPr="00130619">
                <w:rPr>
                  <w:rStyle w:val="a6"/>
                  <w:color w:val="auto"/>
                  <w:u w:val="none"/>
                </w:rPr>
                <w:t>kadry.prokvin@gmail.com</w:t>
              </w:r>
            </w:hyperlink>
            <w:r w:rsidR="00130619" w:rsidRPr="00130619">
              <w:t xml:space="preserve"> </w:t>
            </w:r>
          </w:p>
        </w:tc>
      </w:tr>
      <w:tr w:rsidR="00A25A46" w:rsidRPr="00EA4FAE" w:rsidTr="00205ACD">
        <w:tc>
          <w:tcPr>
            <w:tcW w:w="9951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Вимоги до професійної компетентності</w:t>
            </w:r>
          </w:p>
        </w:tc>
      </w:tr>
      <w:tr w:rsidR="00A25A46" w:rsidRPr="00EA4FAE" w:rsidTr="00205ACD">
        <w:tc>
          <w:tcPr>
            <w:tcW w:w="9951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Загальні вимоги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567" w:type="dxa"/>
          </w:tcPr>
          <w:p w:rsidR="00AC2E2E" w:rsidRPr="00EA4FAE" w:rsidRDefault="00AC2E2E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782" w:type="dxa"/>
          </w:tcPr>
          <w:p w:rsidR="00AC2E2E" w:rsidRPr="00AC2E2E" w:rsidRDefault="00AC2E2E" w:rsidP="00635051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AC2E2E">
              <w:rPr>
                <w:rStyle w:val="1"/>
                <w:rFonts w:eastAsia="Courier New"/>
                <w:sz w:val="24"/>
                <w:szCs w:val="24"/>
              </w:rPr>
              <w:t>не нижче бакалавра, молодшого бакалавра</w:t>
            </w:r>
            <w:r w:rsidRPr="00AC2E2E">
              <w:rPr>
                <w:rStyle w:val="1"/>
                <w:rFonts w:eastAsia="Courier New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567" w:type="dxa"/>
          </w:tcPr>
          <w:p w:rsidR="00AC2E2E" w:rsidRPr="00EA4FAE" w:rsidRDefault="00AC2E2E" w:rsidP="00E43EED">
            <w:pPr>
              <w:spacing w:before="100" w:beforeAutospacing="1" w:after="100" w:afterAutospacing="1"/>
            </w:pPr>
            <w:r w:rsidRPr="00EA4FAE">
              <w:t>Досвід роботи</w:t>
            </w:r>
          </w:p>
        </w:tc>
        <w:tc>
          <w:tcPr>
            <w:tcW w:w="5782" w:type="dxa"/>
          </w:tcPr>
          <w:p w:rsidR="00AC2E2E" w:rsidRPr="00AC2E2E" w:rsidRDefault="00AC2E2E" w:rsidP="00E52091">
            <w:pPr>
              <w:spacing w:before="100" w:beforeAutospacing="1" w:after="100" w:afterAutospacing="1"/>
              <w:ind w:left="61"/>
              <w:jc w:val="both"/>
            </w:pPr>
            <w:r w:rsidRPr="00AC2E2E">
              <w:rPr>
                <w:rStyle w:val="1"/>
                <w:rFonts w:eastAsia="Courier New"/>
                <w:sz w:val="24"/>
                <w:szCs w:val="24"/>
              </w:rPr>
              <w:t>не потребує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A4FAE">
              <w:t>3</w:t>
            </w:r>
            <w:r w:rsidRPr="00EA4FAE">
              <w:rPr>
                <w:lang w:val="en-US"/>
              </w:rPr>
              <w:t>.</w:t>
            </w:r>
          </w:p>
        </w:tc>
        <w:tc>
          <w:tcPr>
            <w:tcW w:w="3567" w:type="dxa"/>
          </w:tcPr>
          <w:p w:rsidR="00AC2E2E" w:rsidRPr="00EA4FAE" w:rsidRDefault="00AC2E2E" w:rsidP="00E43EED">
            <w:pPr>
              <w:spacing w:before="100" w:beforeAutospacing="1" w:after="100" w:afterAutospacing="1"/>
            </w:pPr>
            <w:r w:rsidRPr="00EA4FAE">
              <w:t>Володіння державною мовою</w:t>
            </w:r>
          </w:p>
        </w:tc>
        <w:tc>
          <w:tcPr>
            <w:tcW w:w="5782" w:type="dxa"/>
          </w:tcPr>
          <w:p w:rsidR="00AC2E2E" w:rsidRPr="00EA4FAE" w:rsidRDefault="00AC2E2E" w:rsidP="00E43EED">
            <w:pPr>
              <w:spacing w:before="100" w:beforeAutospacing="1" w:after="100" w:afterAutospacing="1"/>
              <w:ind w:firstLine="61"/>
            </w:pPr>
            <w:r>
              <w:t>в</w:t>
            </w:r>
            <w:r w:rsidRPr="00EA4FAE">
              <w:t>ільне володіння державною мовою</w:t>
            </w:r>
          </w:p>
        </w:tc>
      </w:tr>
      <w:tr w:rsidR="00AC2E2E" w:rsidRPr="00EA4FAE" w:rsidTr="00205ACD">
        <w:tc>
          <w:tcPr>
            <w:tcW w:w="9951" w:type="dxa"/>
            <w:gridSpan w:val="3"/>
            <w:vAlign w:val="center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rPr>
                <w:b/>
              </w:rPr>
              <w:t>Спеціальні вимоги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567" w:type="dxa"/>
          </w:tcPr>
          <w:p w:rsidR="00AC2E2E" w:rsidRPr="00EA4FAE" w:rsidRDefault="00AC2E2E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782" w:type="dxa"/>
          </w:tcPr>
          <w:p w:rsidR="00AC2E2E" w:rsidRPr="00CA6B75" w:rsidRDefault="00AC2E2E" w:rsidP="005662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--------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567" w:type="dxa"/>
          </w:tcPr>
          <w:p w:rsidR="00AC2E2E" w:rsidRPr="003D5B20" w:rsidRDefault="00AC2E2E" w:rsidP="00E43EED">
            <w:pPr>
              <w:spacing w:before="100" w:beforeAutospacing="1" w:after="100" w:afterAutospacing="1"/>
            </w:pPr>
            <w:r w:rsidRPr="003D5B20">
              <w:t>Знання законодавства</w:t>
            </w:r>
          </w:p>
        </w:tc>
        <w:tc>
          <w:tcPr>
            <w:tcW w:w="5782" w:type="dxa"/>
          </w:tcPr>
          <w:p w:rsidR="00AC2E2E" w:rsidRPr="00AC2E2E" w:rsidRDefault="00AC2E2E" w:rsidP="00205ACD">
            <w:pPr>
              <w:ind w:left="426" w:hanging="426"/>
              <w:rPr>
                <w:rFonts w:eastAsia="Courier New"/>
              </w:rPr>
            </w:pPr>
            <w:r w:rsidRPr="00AC2E2E">
              <w:rPr>
                <w:rFonts w:eastAsia="Courier New"/>
              </w:rPr>
              <w:t xml:space="preserve">1. </w:t>
            </w:r>
            <w:hyperlink r:id="rId9" w:tgtFrame="_blank" w:history="1">
              <w:r w:rsidRPr="00AC2E2E">
                <w:rPr>
                  <w:rFonts w:eastAsia="Courier New"/>
                </w:rPr>
                <w:t>Конституція України</w:t>
              </w:r>
            </w:hyperlink>
            <w:r w:rsidRPr="00AC2E2E">
              <w:rPr>
                <w:rFonts w:eastAsia="Courier New"/>
              </w:rPr>
              <w:t>.</w:t>
            </w:r>
          </w:p>
          <w:p w:rsidR="00AC2E2E" w:rsidRPr="00AC2E2E" w:rsidRDefault="00AC2E2E" w:rsidP="00205ACD">
            <w:pPr>
              <w:ind w:left="426" w:hanging="426"/>
              <w:rPr>
                <w:rFonts w:eastAsia="Courier New"/>
              </w:rPr>
            </w:pPr>
            <w:r w:rsidRPr="00AC2E2E">
              <w:rPr>
                <w:rFonts w:eastAsia="Courier New"/>
              </w:rPr>
              <w:t xml:space="preserve">2. </w:t>
            </w:r>
            <w:hyperlink r:id="rId10" w:tgtFrame="_blank" w:history="1">
              <w:r w:rsidRPr="00AC2E2E">
                <w:rPr>
                  <w:rFonts w:eastAsia="Courier New"/>
                </w:rPr>
                <w:t>Закон України</w:t>
              </w:r>
            </w:hyperlink>
            <w:r w:rsidRPr="00AC2E2E">
              <w:rPr>
                <w:rFonts w:eastAsia="Courier New"/>
              </w:rPr>
              <w:t xml:space="preserve"> «Про державну службу».</w:t>
            </w:r>
          </w:p>
          <w:p w:rsidR="00AC2E2E" w:rsidRPr="00AC2E2E" w:rsidRDefault="00AC2E2E" w:rsidP="00205ACD">
            <w:pPr>
              <w:ind w:left="426" w:hanging="425"/>
              <w:rPr>
                <w:rFonts w:eastAsia="Courier New"/>
              </w:rPr>
            </w:pPr>
            <w:r w:rsidRPr="00AC2E2E">
              <w:rPr>
                <w:rFonts w:eastAsia="Courier New"/>
              </w:rPr>
              <w:t xml:space="preserve">3. </w:t>
            </w:r>
            <w:hyperlink r:id="rId11" w:tgtFrame="_blank" w:history="1">
              <w:r w:rsidRPr="00AC2E2E">
                <w:rPr>
                  <w:rFonts w:eastAsia="Courier New"/>
                </w:rPr>
                <w:t>Закон України</w:t>
              </w:r>
            </w:hyperlink>
            <w:r w:rsidRPr="00AC2E2E">
              <w:rPr>
                <w:rFonts w:eastAsia="Courier New"/>
              </w:rPr>
              <w:t xml:space="preserve"> «Про запобігання корупції».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rFonts w:eastAsia="Courier New"/>
              </w:rPr>
            </w:pPr>
            <w:r w:rsidRPr="00AC2E2E">
              <w:rPr>
                <w:rFonts w:eastAsia="Courier New"/>
              </w:rPr>
              <w:t>4. Закон України "Про звернення громадян".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rFonts w:eastAsia="Courier New"/>
              </w:rPr>
            </w:pPr>
            <w:r w:rsidRPr="00AC2E2E">
              <w:rPr>
                <w:rFonts w:eastAsia="Courier New"/>
              </w:rPr>
              <w:t>5. Закон України "Про доступ до публічної інформації".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rFonts w:eastAsia="Courier New"/>
              </w:rPr>
            </w:pPr>
            <w:r w:rsidRPr="00AC2E2E">
              <w:rPr>
                <w:rFonts w:eastAsia="Courier New"/>
              </w:rPr>
              <w:t xml:space="preserve">6. Закон України </w:t>
            </w:r>
            <w:r w:rsidRPr="00AC2E2E">
              <w:rPr>
                <w:bCs/>
                <w:lang w:eastAsia="ru-RU"/>
              </w:rPr>
              <w:t>«Про Кабінет Міністрів України».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bCs/>
                <w:lang w:eastAsia="ru-RU"/>
              </w:rPr>
            </w:pPr>
            <w:r w:rsidRPr="00AC2E2E">
              <w:rPr>
                <w:rFonts w:eastAsia="Courier New"/>
              </w:rPr>
              <w:t xml:space="preserve">7. Закон України </w:t>
            </w:r>
            <w:r w:rsidRPr="00AC2E2E">
              <w:rPr>
                <w:bCs/>
                <w:lang w:eastAsia="ru-RU"/>
              </w:rPr>
              <w:t>«Про центральні органи виконавчої влади».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rFonts w:eastAsia="Courier New"/>
              </w:rPr>
            </w:pPr>
            <w:r w:rsidRPr="00AC2E2E">
              <w:rPr>
                <w:bCs/>
                <w:lang w:eastAsia="ru-RU"/>
              </w:rPr>
              <w:t xml:space="preserve">8. </w:t>
            </w:r>
            <w:r w:rsidRPr="00AC2E2E">
              <w:rPr>
                <w:rFonts w:eastAsia="Courier New"/>
              </w:rPr>
              <w:t xml:space="preserve">Закон України </w:t>
            </w:r>
            <w:r w:rsidRPr="00AC2E2E">
              <w:rPr>
                <w:bCs/>
                <w:lang w:eastAsia="ru-RU"/>
              </w:rPr>
              <w:t>«Про адміністративні послуги».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bCs/>
                <w:lang w:eastAsia="ru-RU"/>
              </w:rPr>
            </w:pPr>
            <w:r w:rsidRPr="00AC2E2E">
              <w:rPr>
                <w:rFonts w:eastAsia="Courier New"/>
              </w:rPr>
              <w:t xml:space="preserve">9. Закон України </w:t>
            </w:r>
            <w:r w:rsidRPr="00AC2E2E">
              <w:rPr>
                <w:bCs/>
                <w:lang w:eastAsia="ru-RU"/>
              </w:rPr>
              <w:t>«Про місцеві державні адміністрації».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bCs/>
                <w:lang w:eastAsia="ru-RU"/>
              </w:rPr>
            </w:pPr>
            <w:r w:rsidRPr="00AC2E2E">
              <w:rPr>
                <w:bCs/>
                <w:lang w:eastAsia="ru-RU"/>
              </w:rPr>
              <w:lastRenderedPageBreak/>
              <w:t xml:space="preserve">10. </w:t>
            </w:r>
            <w:r w:rsidRPr="00AC2E2E">
              <w:rPr>
                <w:rFonts w:eastAsia="Courier New"/>
              </w:rPr>
              <w:t xml:space="preserve">Закон України </w:t>
            </w:r>
            <w:r w:rsidRPr="00AC2E2E">
              <w:rPr>
                <w:bCs/>
                <w:lang w:eastAsia="ru-RU"/>
              </w:rPr>
              <w:t>«Про засади запобігання та протидії дискримінації в Україні».</w:t>
            </w:r>
          </w:p>
          <w:p w:rsidR="00AC2E2E" w:rsidRPr="00AC2E2E" w:rsidRDefault="00AC2E2E" w:rsidP="00205ACD">
            <w:pPr>
              <w:ind w:left="367" w:hanging="367"/>
              <w:rPr>
                <w:bCs/>
                <w:lang w:eastAsia="ru-RU"/>
              </w:rPr>
            </w:pPr>
            <w:r w:rsidRPr="00AC2E2E">
              <w:rPr>
                <w:bCs/>
                <w:lang w:eastAsia="ru-RU"/>
              </w:rPr>
              <w:t xml:space="preserve">11. Бюджетний кодекс України та Податковий кодекс України. </w:t>
            </w:r>
          </w:p>
          <w:p w:rsidR="00AC2E2E" w:rsidRPr="00AC2E2E" w:rsidRDefault="00AC2E2E" w:rsidP="00205ACD">
            <w:pPr>
              <w:widowControl w:val="0"/>
              <w:ind w:left="426" w:hanging="426"/>
              <w:rPr>
                <w:lang w:eastAsia="ru-RU"/>
              </w:rPr>
            </w:pPr>
            <w:r w:rsidRPr="00AC2E2E">
              <w:rPr>
                <w:bCs/>
                <w:lang w:eastAsia="ru-RU"/>
              </w:rPr>
              <w:t xml:space="preserve">12. </w:t>
            </w:r>
            <w:r w:rsidRPr="00AC2E2E">
              <w:rPr>
                <w:rFonts w:eastAsia="Courier New"/>
              </w:rPr>
              <w:t xml:space="preserve">Закон України </w:t>
            </w:r>
            <w:r w:rsidRPr="00AC2E2E">
              <w:rPr>
                <w:lang w:eastAsia="ru-RU"/>
              </w:rPr>
              <w:t>«Про забезпечення рівних прав та можливостей жінок і чоловіків».</w:t>
            </w:r>
          </w:p>
          <w:p w:rsidR="00AC2E2E" w:rsidRPr="00566208" w:rsidRDefault="00AC2E2E" w:rsidP="00205ACD">
            <w:pPr>
              <w:widowControl w:val="0"/>
            </w:pPr>
            <w:r w:rsidRPr="00AC2E2E">
              <w:rPr>
                <w:lang w:eastAsia="ru-RU"/>
              </w:rPr>
              <w:t xml:space="preserve">13. </w:t>
            </w:r>
            <w:r w:rsidRPr="00AC2E2E">
              <w:rPr>
                <w:bCs/>
                <w:bdr w:val="none" w:sz="0" w:space="0" w:color="auto" w:frame="1"/>
                <w:shd w:val="clear" w:color="auto" w:fill="FFFFFF"/>
                <w:lang w:eastAsia="ru-RU"/>
              </w:rPr>
              <w:t>Конвенції про права осіб з інвалідністю.</w:t>
            </w:r>
            <w:r>
              <w:rPr>
                <w:bCs/>
                <w:lang w:eastAsia="ru-RU"/>
              </w:rPr>
              <w:t xml:space="preserve"> 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 w:rsidRPr="00EA4FAE">
              <w:lastRenderedPageBreak/>
              <w:t>3.</w:t>
            </w:r>
          </w:p>
        </w:tc>
        <w:tc>
          <w:tcPr>
            <w:tcW w:w="3567" w:type="dxa"/>
          </w:tcPr>
          <w:p w:rsidR="00AC2E2E" w:rsidRPr="003D5B20" w:rsidRDefault="00AC2E2E" w:rsidP="008B349A">
            <w:pPr>
              <w:spacing w:before="100" w:beforeAutospacing="1" w:after="100" w:afterAutospacing="1"/>
            </w:pPr>
            <w:r w:rsidRPr="003D5B20">
              <w:t>Професійні знання</w:t>
            </w:r>
          </w:p>
        </w:tc>
        <w:tc>
          <w:tcPr>
            <w:tcW w:w="5782" w:type="dxa"/>
          </w:tcPr>
          <w:p w:rsidR="00AC2E2E" w:rsidRDefault="00AC2E2E" w:rsidP="00AC2E2E">
            <w:pPr>
              <w:ind w:right="147"/>
              <w:jc w:val="both"/>
              <w:rPr>
                <w:szCs w:val="28"/>
              </w:rPr>
            </w:pPr>
            <w:r w:rsidRPr="00784A04">
              <w:rPr>
                <w:rFonts w:eastAsia="Courier New"/>
              </w:rPr>
              <w:t>1.</w:t>
            </w:r>
            <w:r>
              <w:rPr>
                <w:rFonts w:eastAsia="Courier New"/>
              </w:rPr>
              <w:t>З</w:t>
            </w:r>
            <w:r>
              <w:rPr>
                <w:szCs w:val="28"/>
              </w:rPr>
              <w:t>нання економіки та</w:t>
            </w:r>
            <w:r w:rsidRPr="00BC3D02">
              <w:rPr>
                <w:szCs w:val="28"/>
              </w:rPr>
              <w:t xml:space="preserve"> ф</w:t>
            </w:r>
            <w:r>
              <w:rPr>
                <w:szCs w:val="28"/>
              </w:rPr>
              <w:t>інансів.</w:t>
            </w:r>
          </w:p>
          <w:p w:rsidR="00AC2E2E" w:rsidRDefault="00AC2E2E" w:rsidP="00AC2E2E">
            <w:pPr>
              <w:ind w:right="147"/>
              <w:jc w:val="both"/>
              <w:rPr>
                <w:rStyle w:val="rvts7"/>
                <w:szCs w:val="28"/>
              </w:rPr>
            </w:pPr>
            <w:r>
              <w:rPr>
                <w:szCs w:val="28"/>
              </w:rPr>
              <w:t xml:space="preserve">2. Знання </w:t>
            </w:r>
            <w:r>
              <w:rPr>
                <w:rStyle w:val="rvts7"/>
                <w:szCs w:val="28"/>
              </w:rPr>
              <w:t>бюджетного законодавства України.</w:t>
            </w:r>
          </w:p>
          <w:p w:rsidR="00AC2E2E" w:rsidRDefault="00AC2E2E" w:rsidP="00AC2E2E">
            <w:pPr>
              <w:ind w:right="147"/>
              <w:jc w:val="both"/>
              <w:rPr>
                <w:rStyle w:val="rvts7"/>
                <w:szCs w:val="28"/>
              </w:rPr>
            </w:pPr>
            <w:r>
              <w:rPr>
                <w:szCs w:val="28"/>
              </w:rPr>
              <w:t>3. Знання вимог</w:t>
            </w:r>
            <w:r w:rsidRPr="00BC3D02">
              <w:rPr>
                <w:szCs w:val="28"/>
              </w:rPr>
              <w:t xml:space="preserve"> </w:t>
            </w:r>
            <w:r>
              <w:rPr>
                <w:rStyle w:val="rvts7"/>
                <w:szCs w:val="28"/>
              </w:rPr>
              <w:t>чинного законодавства у сфері державних закупівель.</w:t>
            </w:r>
          </w:p>
          <w:p w:rsidR="00AC2E2E" w:rsidRPr="00566208" w:rsidRDefault="00AC2E2E" w:rsidP="00AC2E2E">
            <w:pPr>
              <w:ind w:right="147"/>
              <w:jc w:val="both"/>
              <w:rPr>
                <w:color w:val="FF0000"/>
              </w:rPr>
            </w:pPr>
            <w:r>
              <w:rPr>
                <w:rStyle w:val="rvts7"/>
                <w:szCs w:val="28"/>
              </w:rPr>
              <w:t xml:space="preserve">4. Знання </w:t>
            </w:r>
            <w:r>
              <w:t>договірної роботи, ведення переговорів з підготовки та укладення договорів.</w:t>
            </w:r>
          </w:p>
        </w:tc>
      </w:tr>
      <w:tr w:rsidR="00AC2E2E" w:rsidRPr="00EA4FAE" w:rsidTr="00205ACD">
        <w:tc>
          <w:tcPr>
            <w:tcW w:w="602" w:type="dxa"/>
          </w:tcPr>
          <w:p w:rsidR="00AC2E2E" w:rsidRPr="00EA4FAE" w:rsidRDefault="00AC2E2E" w:rsidP="00E43EED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67" w:type="dxa"/>
          </w:tcPr>
          <w:p w:rsidR="00AC2E2E" w:rsidRPr="00AC2E2E" w:rsidRDefault="00AC2E2E" w:rsidP="005C7EDB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C2E2E">
              <w:rPr>
                <w:color w:val="000000"/>
                <w:lang w:eastAsia="ru-RU"/>
              </w:rPr>
              <w:t>Якісне виконання поставлених завдань</w:t>
            </w:r>
          </w:p>
        </w:tc>
        <w:tc>
          <w:tcPr>
            <w:tcW w:w="5782" w:type="dxa"/>
          </w:tcPr>
          <w:p w:rsidR="00AC2E2E" w:rsidRPr="00AC2E2E" w:rsidRDefault="00AC2E2E" w:rsidP="005C7EDB">
            <w:pPr>
              <w:rPr>
                <w:color w:val="000000"/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міння працювати з інформацією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</w:p>
          <w:p w:rsidR="00AC2E2E" w:rsidRPr="00AC2E2E" w:rsidRDefault="00AC2E2E" w:rsidP="005C7ED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О</w:t>
            </w:r>
            <w:r w:rsidRPr="00AC2E2E">
              <w:rPr>
                <w:color w:val="000000"/>
                <w:lang w:eastAsia="ru-RU"/>
              </w:rPr>
              <w:t>рієнтація на досягнення кінцевих результатів</w:t>
            </w:r>
            <w:r>
              <w:rPr>
                <w:color w:val="000000"/>
                <w:lang w:eastAsia="ru-RU"/>
              </w:rPr>
              <w:t>.</w:t>
            </w:r>
          </w:p>
          <w:p w:rsidR="00AC2E2E" w:rsidRPr="00AC2E2E" w:rsidRDefault="00AC2E2E" w:rsidP="005C7EDB">
            <w:pPr>
              <w:rPr>
                <w:color w:val="000000"/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міння вирішувати комплексні завдання</w:t>
            </w:r>
            <w:r>
              <w:rPr>
                <w:color w:val="000000"/>
                <w:lang w:eastAsia="ru-RU"/>
              </w:rPr>
              <w:t>.</w:t>
            </w:r>
          </w:p>
          <w:p w:rsidR="00AC2E2E" w:rsidRPr="00AC2E2E" w:rsidRDefault="00AC2E2E" w:rsidP="00AC2E2E">
            <w:pPr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міння ефективно використовувати ресурси (у тому числі фінансові і матеріальні)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205ACD" w:rsidRPr="00EA4FAE" w:rsidTr="00205ACD">
        <w:tc>
          <w:tcPr>
            <w:tcW w:w="602" w:type="dxa"/>
          </w:tcPr>
          <w:p w:rsidR="00205ACD" w:rsidRPr="00EA4FAE" w:rsidRDefault="00205ACD" w:rsidP="00E43EE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567" w:type="dxa"/>
          </w:tcPr>
          <w:p w:rsidR="00205ACD" w:rsidRPr="00AC2E2E" w:rsidRDefault="00205ACD" w:rsidP="00466130">
            <w:pPr>
              <w:spacing w:before="100" w:beforeAutospacing="1" w:after="100" w:afterAutospacing="1"/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Командна робота та взаємодія</w:t>
            </w:r>
          </w:p>
        </w:tc>
        <w:tc>
          <w:tcPr>
            <w:tcW w:w="5782" w:type="dxa"/>
          </w:tcPr>
          <w:p w:rsidR="00205ACD" w:rsidRPr="00AC2E2E" w:rsidRDefault="00205ACD" w:rsidP="00205ACD">
            <w:pPr>
              <w:spacing w:before="100" w:beforeAutospacing="1" w:after="100" w:afterAutospacing="1"/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міння працювати в команді</w:t>
            </w:r>
            <w:r>
              <w:rPr>
                <w:color w:val="000000"/>
                <w:lang w:eastAsia="ru-RU"/>
              </w:rPr>
              <w:t xml:space="preserve">.                         </w:t>
            </w:r>
            <w:r w:rsidRPr="00AC2E2E">
              <w:rPr>
                <w:color w:val="000000"/>
                <w:lang w:eastAsia="ru-RU"/>
              </w:rPr>
              <w:t xml:space="preserve">                      2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</w:t>
            </w:r>
            <w:r w:rsidRPr="00AC2E2E">
              <w:rPr>
                <w:color w:val="000000"/>
                <w:lang w:eastAsia="ru-RU"/>
              </w:rPr>
              <w:t>омунікабельність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                       </w:t>
            </w:r>
            <w:r w:rsidRPr="00AC2E2E">
              <w:rPr>
                <w:color w:val="000000"/>
                <w:lang w:eastAsia="ru-RU"/>
              </w:rPr>
              <w:t xml:space="preserve">                                    3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</w:t>
            </w:r>
            <w:r w:rsidRPr="00AC2E2E">
              <w:rPr>
                <w:color w:val="000000"/>
                <w:lang w:eastAsia="ru-RU"/>
              </w:rPr>
              <w:t>отовність сприйняття альтернативних рішень при вирішенні командних завдань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205ACD" w:rsidRPr="00EA4FAE" w:rsidTr="00205ACD">
        <w:tc>
          <w:tcPr>
            <w:tcW w:w="602" w:type="dxa"/>
          </w:tcPr>
          <w:p w:rsidR="00205ACD" w:rsidRPr="00EA4FAE" w:rsidRDefault="00205ACD" w:rsidP="00E43EE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67" w:type="dxa"/>
          </w:tcPr>
          <w:p w:rsidR="00205ACD" w:rsidRPr="00AC2E2E" w:rsidRDefault="00205ACD" w:rsidP="009F7C1A">
            <w:pPr>
              <w:spacing w:before="100" w:beforeAutospacing="1" w:after="100" w:afterAutospacing="1"/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Сприйняття змін</w:t>
            </w:r>
          </w:p>
        </w:tc>
        <w:tc>
          <w:tcPr>
            <w:tcW w:w="5782" w:type="dxa"/>
          </w:tcPr>
          <w:p w:rsidR="00205ACD" w:rsidRPr="00AC2E2E" w:rsidRDefault="00205ACD" w:rsidP="009F7C1A">
            <w:pPr>
              <w:spacing w:before="100" w:beforeAutospacing="1" w:after="100" w:afterAutospacing="1"/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здатність приймати зміни та швидко до них адаптуватись</w:t>
            </w:r>
          </w:p>
        </w:tc>
      </w:tr>
      <w:tr w:rsidR="00205ACD" w:rsidRPr="00EA4FAE" w:rsidTr="00205ACD">
        <w:tc>
          <w:tcPr>
            <w:tcW w:w="602" w:type="dxa"/>
          </w:tcPr>
          <w:p w:rsidR="00205ACD" w:rsidRPr="00EA4FAE" w:rsidRDefault="00205ACD" w:rsidP="00E43EE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567" w:type="dxa"/>
          </w:tcPr>
          <w:p w:rsidR="00205ACD" w:rsidRPr="00AC2E2E" w:rsidRDefault="00205ACD" w:rsidP="00251E6F">
            <w:pPr>
              <w:spacing w:before="100" w:beforeAutospacing="1" w:after="100" w:afterAutospacing="1"/>
              <w:rPr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Технічні вміння</w:t>
            </w:r>
          </w:p>
        </w:tc>
        <w:tc>
          <w:tcPr>
            <w:tcW w:w="5782" w:type="dxa"/>
          </w:tcPr>
          <w:p w:rsidR="00205ACD" w:rsidRPr="00AC2E2E" w:rsidRDefault="00205ACD" w:rsidP="00251E6F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C2E2E">
              <w:rPr>
                <w:lang w:eastAsia="ru-RU"/>
              </w:rPr>
              <w:t>вміння використовувати комп'ют</w:t>
            </w:r>
            <w:proofErr w:type="spellStart"/>
            <w:r w:rsidRPr="00AC2E2E">
              <w:rPr>
                <w:lang w:val="ru-RU" w:eastAsia="ru-RU"/>
              </w:rPr>
              <w:t>ерне</w:t>
            </w:r>
            <w:proofErr w:type="spellEnd"/>
            <w:r w:rsidRPr="00AC2E2E">
              <w:rPr>
                <w:lang w:val="ru-RU" w:eastAsia="ru-RU"/>
              </w:rPr>
              <w:t xml:space="preserve"> </w:t>
            </w:r>
            <w:proofErr w:type="spellStart"/>
            <w:r w:rsidRPr="00AC2E2E">
              <w:rPr>
                <w:lang w:val="ru-RU" w:eastAsia="ru-RU"/>
              </w:rPr>
              <w:t>обладнання</w:t>
            </w:r>
            <w:proofErr w:type="spellEnd"/>
            <w:r w:rsidRPr="00AC2E2E">
              <w:rPr>
                <w:lang w:val="ru-RU" w:eastAsia="ru-RU"/>
              </w:rPr>
              <w:t xml:space="preserve"> та </w:t>
            </w:r>
            <w:proofErr w:type="spellStart"/>
            <w:r w:rsidRPr="00AC2E2E">
              <w:rPr>
                <w:lang w:val="ru-RU" w:eastAsia="ru-RU"/>
              </w:rPr>
              <w:t>програмне</w:t>
            </w:r>
            <w:proofErr w:type="spellEnd"/>
            <w:r w:rsidRPr="00AC2E2E">
              <w:rPr>
                <w:lang w:val="ru-RU" w:eastAsia="ru-RU"/>
              </w:rPr>
              <w:t xml:space="preserve"> </w:t>
            </w:r>
            <w:proofErr w:type="spellStart"/>
            <w:r w:rsidRPr="00AC2E2E">
              <w:rPr>
                <w:lang w:val="ru-RU" w:eastAsia="ru-RU"/>
              </w:rPr>
              <w:t>забезпечення</w:t>
            </w:r>
            <w:proofErr w:type="spellEnd"/>
            <w:r w:rsidRPr="00AC2E2E">
              <w:rPr>
                <w:lang w:val="ru-RU" w:eastAsia="ru-RU"/>
              </w:rPr>
              <w:t xml:space="preserve">, </w:t>
            </w:r>
            <w:proofErr w:type="spellStart"/>
            <w:r w:rsidRPr="00AC2E2E">
              <w:rPr>
                <w:lang w:val="ru-RU" w:eastAsia="ru-RU"/>
              </w:rPr>
              <w:t>використовувати</w:t>
            </w:r>
            <w:proofErr w:type="spellEnd"/>
            <w:r w:rsidRPr="00AC2E2E">
              <w:rPr>
                <w:lang w:val="ru-RU" w:eastAsia="ru-RU"/>
              </w:rPr>
              <w:t xml:space="preserve"> </w:t>
            </w:r>
            <w:proofErr w:type="spellStart"/>
            <w:r w:rsidRPr="00AC2E2E">
              <w:rPr>
                <w:lang w:val="ru-RU" w:eastAsia="ru-RU"/>
              </w:rPr>
              <w:t>офісну</w:t>
            </w:r>
            <w:proofErr w:type="spellEnd"/>
            <w:r w:rsidRPr="00AC2E2E">
              <w:rPr>
                <w:lang w:val="ru-RU" w:eastAsia="ru-RU"/>
              </w:rPr>
              <w:t xml:space="preserve"> </w:t>
            </w:r>
            <w:proofErr w:type="spellStart"/>
            <w:r w:rsidRPr="00AC2E2E">
              <w:rPr>
                <w:lang w:val="ru-RU" w:eastAsia="ru-RU"/>
              </w:rPr>
              <w:t>техніку</w:t>
            </w:r>
            <w:proofErr w:type="spellEnd"/>
          </w:p>
        </w:tc>
      </w:tr>
      <w:tr w:rsidR="00205ACD" w:rsidRPr="00EA4FAE" w:rsidTr="00205ACD">
        <w:tc>
          <w:tcPr>
            <w:tcW w:w="602" w:type="dxa"/>
          </w:tcPr>
          <w:p w:rsidR="00205ACD" w:rsidRPr="00EA4FAE" w:rsidRDefault="00205ACD" w:rsidP="00E43EE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67" w:type="dxa"/>
          </w:tcPr>
          <w:p w:rsidR="00205ACD" w:rsidRPr="00AC2E2E" w:rsidRDefault="00205ACD" w:rsidP="009525AE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C2E2E">
              <w:rPr>
                <w:color w:val="000000"/>
                <w:lang w:eastAsia="ru-RU"/>
              </w:rPr>
              <w:t>Особистісні компетенції</w:t>
            </w:r>
          </w:p>
        </w:tc>
        <w:tc>
          <w:tcPr>
            <w:tcW w:w="5782" w:type="dxa"/>
          </w:tcPr>
          <w:p w:rsidR="00205ACD" w:rsidRPr="00AC2E2E" w:rsidRDefault="00205ACD" w:rsidP="009525AE">
            <w:pPr>
              <w:rPr>
                <w:color w:val="000000"/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ідповідальність та сумлінність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                                       2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</w:t>
            </w:r>
            <w:r w:rsidRPr="00AC2E2E">
              <w:rPr>
                <w:color w:val="000000"/>
                <w:lang w:eastAsia="ru-RU"/>
              </w:rPr>
              <w:t>аціональне планування роботи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                                         3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О</w:t>
            </w:r>
            <w:r w:rsidRPr="00AC2E2E">
              <w:rPr>
                <w:color w:val="000000"/>
                <w:lang w:eastAsia="ru-RU"/>
              </w:rPr>
              <w:t>рієнтація на саморозвиток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  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AC2E2E">
              <w:rPr>
                <w:color w:val="000000"/>
                <w:lang w:eastAsia="ru-RU"/>
              </w:rPr>
              <w:t xml:space="preserve">                           4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</w:t>
            </w:r>
            <w:r w:rsidRPr="00AC2E2E">
              <w:rPr>
                <w:color w:val="000000"/>
                <w:lang w:eastAsia="ru-RU"/>
              </w:rPr>
              <w:t>истемність і самостійність в роботі</w:t>
            </w:r>
            <w:r>
              <w:rPr>
                <w:color w:val="000000"/>
                <w:lang w:eastAsia="ru-RU"/>
              </w:rPr>
              <w:t>.</w:t>
            </w:r>
          </w:p>
          <w:p w:rsidR="00205ACD" w:rsidRPr="00AC2E2E" w:rsidRDefault="00205ACD" w:rsidP="009525AE">
            <w:pPr>
              <w:rPr>
                <w:color w:val="000000"/>
                <w:lang w:eastAsia="ru-RU"/>
              </w:rPr>
            </w:pPr>
            <w:r w:rsidRPr="00AC2E2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</w:t>
            </w:r>
            <w:r w:rsidRPr="00AC2E2E">
              <w:rPr>
                <w:color w:val="000000"/>
                <w:lang w:eastAsia="ru-RU"/>
              </w:rPr>
              <w:t>важність до деталей</w:t>
            </w:r>
            <w:r>
              <w:rPr>
                <w:color w:val="000000"/>
                <w:lang w:eastAsia="ru-RU"/>
              </w:rPr>
              <w:t>.</w:t>
            </w:r>
          </w:p>
          <w:p w:rsidR="00205ACD" w:rsidRPr="00AC2E2E" w:rsidRDefault="00205ACD" w:rsidP="00205ACD">
            <w:pPr>
              <w:rPr>
                <w:lang w:val="ru-RU" w:eastAsia="ru-RU"/>
              </w:rPr>
            </w:pPr>
            <w:r w:rsidRPr="00AC2E2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  <w:r w:rsidRPr="00AC2E2E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</w:t>
            </w:r>
            <w:r w:rsidRPr="00AC2E2E">
              <w:rPr>
                <w:color w:val="000000"/>
                <w:lang w:eastAsia="ru-RU"/>
              </w:rPr>
              <w:t>міння працювати в стресових ситуаціях</w:t>
            </w:r>
            <w:r>
              <w:rPr>
                <w:color w:val="000000"/>
                <w:lang w:eastAsia="ru-RU"/>
              </w:rPr>
              <w:t>.</w:t>
            </w:r>
          </w:p>
        </w:tc>
      </w:tr>
    </w:tbl>
    <w:p w:rsidR="00DE4C74" w:rsidRPr="00AC2E2E" w:rsidRDefault="00DE4C74">
      <w:pPr>
        <w:rPr>
          <w:lang w:val="ru-RU"/>
        </w:rPr>
      </w:pPr>
    </w:p>
    <w:sectPr w:rsidR="00DE4C74" w:rsidRPr="00AC2E2E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4F"/>
    <w:multiLevelType w:val="hybridMultilevel"/>
    <w:tmpl w:val="4678D876"/>
    <w:lvl w:ilvl="0" w:tplc="C5D880B0">
      <w:start w:val="1"/>
      <w:numFmt w:val="decimal"/>
      <w:lvlText w:val="%1."/>
      <w:lvlJc w:val="left"/>
      <w:pPr>
        <w:ind w:left="450" w:hanging="360"/>
      </w:pPr>
      <w:rPr>
        <w:rFonts w:eastAsia="Courier New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732E5"/>
    <w:multiLevelType w:val="hybridMultilevel"/>
    <w:tmpl w:val="D8BE8BD2"/>
    <w:lvl w:ilvl="0" w:tplc="CEBA3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6A93"/>
    <w:multiLevelType w:val="hybridMultilevel"/>
    <w:tmpl w:val="BD0E6DC6"/>
    <w:lvl w:ilvl="0" w:tplc="CEBA3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9"/>
    <w:rsid w:val="00031967"/>
    <w:rsid w:val="000670B2"/>
    <w:rsid w:val="000C3733"/>
    <w:rsid w:val="00127222"/>
    <w:rsid w:val="00130619"/>
    <w:rsid w:val="001332C7"/>
    <w:rsid w:val="00174C49"/>
    <w:rsid w:val="001A38E7"/>
    <w:rsid w:val="001A3998"/>
    <w:rsid w:val="001D47BA"/>
    <w:rsid w:val="001E45DB"/>
    <w:rsid w:val="00205ACD"/>
    <w:rsid w:val="002641B7"/>
    <w:rsid w:val="00281EE5"/>
    <w:rsid w:val="00284C41"/>
    <w:rsid w:val="002D76E9"/>
    <w:rsid w:val="003078A5"/>
    <w:rsid w:val="0035088D"/>
    <w:rsid w:val="0036097C"/>
    <w:rsid w:val="003B4CD0"/>
    <w:rsid w:val="003C5F45"/>
    <w:rsid w:val="003D5B20"/>
    <w:rsid w:val="00434D60"/>
    <w:rsid w:val="0047204F"/>
    <w:rsid w:val="00472529"/>
    <w:rsid w:val="0048456E"/>
    <w:rsid w:val="004D334A"/>
    <w:rsid w:val="0052114D"/>
    <w:rsid w:val="00566208"/>
    <w:rsid w:val="005C08FC"/>
    <w:rsid w:val="005C672C"/>
    <w:rsid w:val="006C3284"/>
    <w:rsid w:val="007659F2"/>
    <w:rsid w:val="00784A04"/>
    <w:rsid w:val="0079727C"/>
    <w:rsid w:val="00801B23"/>
    <w:rsid w:val="00871959"/>
    <w:rsid w:val="008A49E6"/>
    <w:rsid w:val="008A5FC4"/>
    <w:rsid w:val="008B349A"/>
    <w:rsid w:val="008D4DA7"/>
    <w:rsid w:val="009443FA"/>
    <w:rsid w:val="009B51FE"/>
    <w:rsid w:val="00A074C6"/>
    <w:rsid w:val="00A25A46"/>
    <w:rsid w:val="00A40C32"/>
    <w:rsid w:val="00AA0519"/>
    <w:rsid w:val="00AC2E2E"/>
    <w:rsid w:val="00AF5F4C"/>
    <w:rsid w:val="00B86796"/>
    <w:rsid w:val="00BA079F"/>
    <w:rsid w:val="00BA19FC"/>
    <w:rsid w:val="00BD7AF2"/>
    <w:rsid w:val="00BF4136"/>
    <w:rsid w:val="00C811A9"/>
    <w:rsid w:val="00CA0663"/>
    <w:rsid w:val="00CA6B75"/>
    <w:rsid w:val="00CC2E7E"/>
    <w:rsid w:val="00CD796F"/>
    <w:rsid w:val="00CE56AB"/>
    <w:rsid w:val="00D12A80"/>
    <w:rsid w:val="00D17A94"/>
    <w:rsid w:val="00D23413"/>
    <w:rsid w:val="00D8421E"/>
    <w:rsid w:val="00D9784B"/>
    <w:rsid w:val="00DB69F7"/>
    <w:rsid w:val="00DE4C74"/>
    <w:rsid w:val="00E069FD"/>
    <w:rsid w:val="00E52091"/>
    <w:rsid w:val="00E6104D"/>
    <w:rsid w:val="00F0068E"/>
    <w:rsid w:val="00F7371B"/>
    <w:rsid w:val="00FD02EB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0">
    <w:name w:val="rvts0"/>
    <w:basedOn w:val="a0"/>
    <w:rsid w:val="00E52091"/>
  </w:style>
  <w:style w:type="character" w:customStyle="1" w:styleId="rvts7">
    <w:name w:val="rvts7"/>
    <w:uiPriority w:val="99"/>
    <w:rsid w:val="00801B23"/>
    <w:rPr>
      <w:rFonts w:cs="Times New Roman"/>
    </w:rPr>
  </w:style>
  <w:style w:type="paragraph" w:styleId="a5">
    <w:name w:val="List Paragraph"/>
    <w:basedOn w:val="a"/>
    <w:uiPriority w:val="34"/>
    <w:qFormat/>
    <w:rsid w:val="008B349A"/>
    <w:pPr>
      <w:ind w:left="720"/>
      <w:contextualSpacing/>
    </w:pPr>
  </w:style>
  <w:style w:type="paragraph" w:customStyle="1" w:styleId="rvps3">
    <w:name w:val="rvps3"/>
    <w:basedOn w:val="a"/>
    <w:uiPriority w:val="99"/>
    <w:rsid w:val="0052114D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30619"/>
    <w:rPr>
      <w:color w:val="0000FF" w:themeColor="hyperlink"/>
      <w:u w:val="single"/>
    </w:rPr>
  </w:style>
  <w:style w:type="character" w:customStyle="1" w:styleId="1">
    <w:name w:val="Основной текст1"/>
    <w:rsid w:val="00AC2E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0">
    <w:name w:val="rvts0"/>
    <w:basedOn w:val="a0"/>
    <w:rsid w:val="00E52091"/>
  </w:style>
  <w:style w:type="character" w:customStyle="1" w:styleId="rvts7">
    <w:name w:val="rvts7"/>
    <w:uiPriority w:val="99"/>
    <w:rsid w:val="00801B23"/>
    <w:rPr>
      <w:rFonts w:cs="Times New Roman"/>
    </w:rPr>
  </w:style>
  <w:style w:type="paragraph" w:styleId="a5">
    <w:name w:val="List Paragraph"/>
    <w:basedOn w:val="a"/>
    <w:uiPriority w:val="34"/>
    <w:qFormat/>
    <w:rsid w:val="008B349A"/>
    <w:pPr>
      <w:ind w:left="720"/>
      <w:contextualSpacing/>
    </w:pPr>
  </w:style>
  <w:style w:type="paragraph" w:customStyle="1" w:styleId="rvps3">
    <w:name w:val="rvps3"/>
    <w:basedOn w:val="a"/>
    <w:uiPriority w:val="99"/>
    <w:rsid w:val="0052114D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30619"/>
    <w:rPr>
      <w:color w:val="0000FF" w:themeColor="hyperlink"/>
      <w:u w:val="single"/>
    </w:rPr>
  </w:style>
  <w:style w:type="character" w:customStyle="1" w:styleId="1">
    <w:name w:val="Основной текст1"/>
    <w:rsid w:val="00AC2E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.prokvi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1234</cp:lastModifiedBy>
  <cp:revision>64</cp:revision>
  <cp:lastPrinted>2017-07-25T11:03:00Z</cp:lastPrinted>
  <dcterms:created xsi:type="dcterms:W3CDTF">2016-08-30T07:53:00Z</dcterms:created>
  <dcterms:modified xsi:type="dcterms:W3CDTF">2017-07-25T11:53:00Z</dcterms:modified>
</cp:coreProperties>
</file>