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наказом керівника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Тульчинської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окружної прокуратури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17.03.2021  </w:t>
      </w:r>
      <w:r>
        <w:rPr>
          <w:rFonts w:ascii="Times New Roman" w:hAnsi="Times New Roman"/>
          <w:b/>
          <w:sz w:val="28"/>
          <w:szCs w:val="28"/>
          <w:lang w:val="ru-RU"/>
        </w:rPr>
        <w:t>№  7</w:t>
      </w:r>
    </w:p>
    <w:p>
      <w:pPr>
        <w:pStyle w:val="Normal"/>
        <w:spacing w:lineRule="auto" w:line="240" w:before="150" w:after="150"/>
        <w:ind w:left="147" w:right="135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150" w:after="150"/>
        <w:ind w:left="147" w:right="135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УМОВИ                                                                                                            проведення конкурсу на зайняття посади державної служби категорії «В» - </w:t>
      </w:r>
      <w:r>
        <w:rPr>
          <w:rFonts w:ascii="Times New Roman" w:hAnsi="Times New Roman"/>
          <w:sz w:val="28"/>
          <w:szCs w:val="28"/>
        </w:rPr>
        <w:t xml:space="preserve"> спеціаліста Тульчинської окружної прокуратури  Вінницької області</w:t>
      </w:r>
    </w:p>
    <w:tbl>
      <w:tblPr>
        <w:tblW w:w="5000" w:type="pct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  <w:tblLook w:firstRow="1" w:noVBand="0" w:lastRow="0" w:firstColumn="1" w:lastColumn="0" w:noHBand="0" w:val="00a0"/>
      </w:tblPr>
      <w:tblGrid>
        <w:gridCol w:w="588"/>
        <w:gridCol w:w="3663"/>
        <w:gridCol w:w="1"/>
        <w:gridCol w:w="5669"/>
      </w:tblGrid>
      <w:tr>
        <w:trPr>
          <w:trHeight w:val="987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та категорія посади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Тульчинської окружної прокуратури  Вінницької області 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категорія посади – «В»</w:t>
            </w:r>
          </w:p>
        </w:tc>
      </w:tr>
      <w:tr>
        <w:trPr>
          <w:trHeight w:val="266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bookmarkStart w:id="0" w:name="n766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прийом та облік вхідної та внутрішньої кореспонденції, перевірки наявності документів і додатків до них, передача їх за призначенням;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реєстрація та облік вихідної кореспонденції, перевірка наявності документів та додатків до них, відправлення кореспонденції;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  <w:tab w:val="center" w:pos="5167" w:leader="none"/>
              </w:tabs>
              <w:spacing w:lineRule="auto" w:line="240" w:before="0" w:after="0"/>
              <w:ind w:left="152" w:right="137" w:hanging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прийом, реєстрація та облік вхідних і вихідних документів з грифом «ДСК»;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ведення документообігу в окружній прокуратурі;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 реєстрів облікованої на комп’ютері документації та формування їх до відповідних номенклатурних справ;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ведення електронного обліку руху документації в ІС СЕД;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 реєстрів облікованої на комп’ютері документації та формування їх до відповідних номенклатурних справ;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складання та формування номенклатурних справ;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обліку використання робочого часу працівниками окружної прокуратури;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облік та формування наглядових проваджень;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ведення карток руху номенклатурних справ, наглядових проваджень, матеріалів, кримінальних проваджень;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складання описів справ постійного та тривалого (понад 10 років) зберігання;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40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оформлення справ, наглядових проваджень, матеріалів кримінальних проваджень для подальшої передачі до архіву;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2552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інформування керівника про наближення строків виконання документів, а також випадків їх затримання;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94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вказівок, доручень керівника та оперативних працівників у межах компетенції (передача на друкування документів, розмноження та відправка, підбір наглядових проваджень, забезпечення даними ІС СЕД у формі друкованих витягів та довідок тощо);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5940" w:leader="none"/>
                <w:tab w:val="left" w:pos="152" w:leader="none"/>
                <w:tab w:val="left" w:pos="264" w:leader="none"/>
                <w:tab w:val="left" w:pos="113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ведення книг обліку: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вхідної кореспонденції;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вихідної кореспонденції;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внутрішньої кореспонденції;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звернень громадян та юридичних осіб;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кримінальних проваджень та матеріалів перевірок, які надійшли до прокуратури міста; 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документів, взятих на контроль;</w:t>
            </w:r>
          </w:p>
          <w:p>
            <w:pPr>
              <w:pStyle w:val="Normal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52" w:right="137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документів та видань з грифом «ДСК»;</w:t>
            </w:r>
          </w:p>
          <w:p>
            <w:pPr>
              <w:pStyle w:val="Normal"/>
              <w:spacing w:lineRule="auto" w:line="240" w:before="0" w:after="0"/>
              <w:ind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наглядових проваджень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>
        <w:trPr>
          <w:trHeight w:val="402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4540,00 грн.,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виплати, премії, компенсації – у разі встановлення</w:t>
            </w:r>
          </w:p>
        </w:tc>
      </w:tr>
      <w:tr>
        <w:trPr>
          <w:trHeight w:val="538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Безстроково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осіб, які досягли 65-річного віку, строк призначення встановлюється відповідно до статті 34 Закону України «Про державну службу»</w:t>
            </w:r>
          </w:p>
        </w:tc>
      </w:tr>
      <w:tr>
        <w:trPr>
          <w:trHeight w:val="11907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150" w:after="150"/>
              <w:ind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Особа, яка бажає взяти участь у конкурсі з призначення на вакантну посаду, подає таку інформацію через Єдиний портал вакансій державної служби: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від 25 березня 2016 року № 246 (зі змінами) (далі – Порядок);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резюме за формою згідно з додатком 2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Порядку, в якому обов'язково зазначається така інформація: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ім'я, по батькові кандидата;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</w:t>
            </w:r>
            <w:hyperlink r:id="rId2"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//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career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8"/>
                  <w:rFonts w:eastAsia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ua</w:t>
              </w:r>
            </w:hyperlink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136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приймається до 17 год. 00 хв. 25 березня 2021 року включно</w:t>
            </w:r>
          </w:p>
        </w:tc>
      </w:tr>
      <w:tr>
        <w:trPr>
          <w:trHeight w:val="1700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</w:rPr>
              <w:t>Додаткові (необов’язкові) документи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fill="FFFFFF" w:val="clear"/>
                <w:lang w:val="uk-UA"/>
              </w:rPr>
              <w:t>З</w:t>
            </w:r>
            <w:r>
              <w:rPr>
                <w:sz w:val="28"/>
                <w:szCs w:val="28"/>
                <w:shd w:fill="FFFFFF" w:val="clear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/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</w:rPr>
              <w:t>Місце, дата і час початку проведення тестування кандидатів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4" w:right="137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Тульчинська окружна прокуратура</w:t>
            </w:r>
          </w:p>
          <w:p>
            <w:pPr>
              <w:pStyle w:val="Normal"/>
              <w:spacing w:lineRule="auto" w:line="240" w:before="0" w:after="0"/>
              <w:ind w:left="144" w:right="137" w:hanging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Вінницької області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(Вінницька область, м. Тульчин, вул. Гагаріна, 14)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березня 2021 року о 13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 00 хв.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(тестування), про дату і час проведення кожного етапу конкурсу учасники конкурсу будуть повідомлені додатково</w:t>
            </w:r>
          </w:p>
        </w:tc>
      </w:tr>
      <w:tr>
        <w:trPr/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2" w:right="13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Барановський Олександр Борисович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+38(04335) 2-39-40</w:t>
            </w:r>
          </w:p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е-mail: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public-tulchyn@vin.gp.gov.ua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344" w:hRule="atLeast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</w:t>
            </w:r>
          </w:p>
        </w:tc>
      </w:tr>
      <w:tr>
        <w:trPr/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Освіта                  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36" w:hanging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Вища освіта за освітньо-кваліфікаційним рівнем не нижче ступеня молодшого бакалавра або бакалавра</w:t>
            </w:r>
          </w:p>
          <w:p>
            <w:pPr>
              <w:pStyle w:val="Normal"/>
              <w:spacing w:lineRule="auto" w:line="240" w:before="0" w:after="0"/>
              <w:ind w:left="147" w:right="136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35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>
        <w:trPr>
          <w:trHeight w:val="690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досвідченого користувача;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вміння працювати з програмами пакету Microsoft Office;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створення баз даних, володіння пошуковими системами Internet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письмово), здатність працювати в команді, орієнтація на командний результат, вміння слухати та сприймати думки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Досягнення результатів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до чіткого бачення результату діяльності, вміння запобігати та ефективно долати перешкоди, навички планування своєї роботи, дисципліна та відповідальність за виконання своїх задач</w:t>
            </w:r>
          </w:p>
        </w:tc>
      </w:tr>
      <w:tr>
        <w:trPr>
          <w:trHeight w:val="324" w:hRule="atLeast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35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>
        <w:trPr>
          <w:trHeight w:val="690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5" w:right="14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Компоненти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5" w:right="14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Конституції України</w:t>
            </w:r>
          </w:p>
          <w:p>
            <w:pPr>
              <w:pStyle w:val="Normal"/>
              <w:spacing w:lineRule="auto" w:line="240" w:before="0" w:after="0"/>
              <w:ind w:left="145" w:right="14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прокуратуру»</w:t>
            </w:r>
          </w:p>
          <w:p>
            <w:pPr>
              <w:pStyle w:val="Normal"/>
              <w:spacing w:lineRule="auto" w:line="240" w:before="0" w:after="0"/>
              <w:ind w:left="145" w:right="14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державну службу»</w:t>
            </w:r>
          </w:p>
          <w:p>
            <w:pPr>
              <w:pStyle w:val="Normal"/>
              <w:spacing w:lineRule="auto" w:line="240" w:before="0" w:after="0"/>
              <w:ind w:left="145" w:right="14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Закону України «Про запобігання корупції» </w:t>
            </w:r>
          </w:p>
          <w:p>
            <w:pPr>
              <w:pStyle w:val="Normal"/>
              <w:spacing w:lineRule="auto" w:line="240" w:before="0" w:after="0"/>
              <w:ind w:left="145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захист персональних даних»</w:t>
            </w:r>
          </w:p>
          <w:p>
            <w:pPr>
              <w:pStyle w:val="Normal"/>
              <w:spacing w:lineRule="auto" w:line="240" w:before="0" w:after="0"/>
              <w:ind w:left="147" w:right="13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"Про доступ до публічної інформації"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ind w:left="12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4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8" w:right="56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50"/>
        </w:tabs>
        <w:ind w:left="145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6c6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 (веб) Знак1"/>
    <w:link w:val="a3"/>
    <w:qFormat/>
    <w:locked/>
    <w:rsid w:val="005b7f68"/>
    <w:rPr>
      <w:rFonts w:ascii="Times New Roman" w:hAnsi="Times New Roman" w:eastAsia="Times New Roman" w:cs="Times New Roman"/>
      <w:sz w:val="24"/>
      <w:szCs w:val="24"/>
      <w:lang w:val="x-none" w:eastAsia="uk-UA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8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Times New Roman"/>
      <w:color w:val="0000FF"/>
      <w:sz w:val="28"/>
      <w:szCs w:val="28"/>
      <w:u w:val="single"/>
      <w:lang w:val="en-US" w:eastAsia="ru-RU"/>
    </w:rPr>
  </w:style>
  <w:style w:type="character" w:styleId="ListLabel9">
    <w:name w:val="ListLabel 9"/>
    <w:qFormat/>
    <w:rPr>
      <w:rFonts w:ascii="Times New Roman" w:hAnsi="Times New Roman" w:eastAsia="Times New Roman"/>
      <w:color w:val="0000FF"/>
      <w:sz w:val="28"/>
      <w:szCs w:val="28"/>
      <w:u w:val="single"/>
      <w:lang w:eastAsia="ru-RU"/>
    </w:rPr>
  </w:style>
  <w:style w:type="character" w:styleId="ListLabel10">
    <w:name w:val="ListLabel 10"/>
    <w:qFormat/>
    <w:rPr>
      <w:rFonts w:ascii="Times New Roman" w:hAnsi="Times New Roman" w:eastAsia="Times New Roman"/>
      <w:color w:val="0000FF"/>
      <w:sz w:val="28"/>
      <w:szCs w:val="28"/>
      <w:u w:val="single"/>
      <w:lang w:val="ru-RU"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1"/>
    <w:unhideWhenUsed/>
    <w:qFormat/>
    <w:rsid w:val="005b7f6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x-none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reer.gov.u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4905-6022-4E40-88AB-785F9C5A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Neat_Office/6.2.8.2$Windows_x86 LibreOffice_project/</Application>
  <Pages>5</Pages>
  <Words>862</Words>
  <Characters>5763</Characters>
  <CharactersWithSpaces>6700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2021-03-16T11:04:00Z</dcterms:created>
  <dc:creator>7</dc:creator>
  <dc:description/>
  <dc:language>ru-RU</dc:language>
  <cp:lastModifiedBy/>
  <dcterms:modified xsi:type="dcterms:W3CDTF">2021-03-23T14:45:52Z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