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6" w:rsidRPr="00CA6B75" w:rsidRDefault="00A25A46" w:rsidP="00A25A46">
      <w:pPr>
        <w:ind w:firstLine="5103"/>
        <w:jc w:val="both"/>
        <w:rPr>
          <w:b/>
        </w:rPr>
      </w:pPr>
      <w:r w:rsidRPr="00CA6B75">
        <w:rPr>
          <w:b/>
        </w:rPr>
        <w:t>Додаток 1</w:t>
      </w:r>
    </w:p>
    <w:p w:rsidR="00A25A46" w:rsidRPr="00CA6B75" w:rsidRDefault="00A25A46" w:rsidP="00A25A46">
      <w:pPr>
        <w:ind w:firstLine="5103"/>
        <w:jc w:val="both"/>
      </w:pPr>
      <w:r w:rsidRPr="00CA6B75">
        <w:t>до наказу прокура</w:t>
      </w:r>
      <w:r w:rsidR="00284C41">
        <w:t>тури</w:t>
      </w:r>
      <w:r w:rsidRPr="00CA6B75">
        <w:t xml:space="preserve"> Вінницької області</w:t>
      </w:r>
    </w:p>
    <w:p w:rsidR="00A25A46" w:rsidRPr="00D17A94" w:rsidRDefault="00A25A46" w:rsidP="00A25A46">
      <w:pPr>
        <w:ind w:firstLine="5103"/>
        <w:jc w:val="both"/>
        <w:rPr>
          <w:sz w:val="28"/>
          <w:szCs w:val="28"/>
        </w:rPr>
      </w:pPr>
      <w:r w:rsidRPr="00D17A94">
        <w:t xml:space="preserve">від </w:t>
      </w:r>
      <w:r w:rsidR="00BD7AF2" w:rsidRPr="00D17A94">
        <w:t>12</w:t>
      </w:r>
      <w:r w:rsidR="00284C41" w:rsidRPr="00D17A94">
        <w:t xml:space="preserve"> </w:t>
      </w:r>
      <w:r w:rsidR="00BD7AF2" w:rsidRPr="00D17A94">
        <w:t>грудня</w:t>
      </w:r>
      <w:r w:rsidR="00284C41" w:rsidRPr="00D17A94">
        <w:t xml:space="preserve"> </w:t>
      </w:r>
      <w:r w:rsidRPr="00D17A94">
        <w:t>2016 року №</w:t>
      </w:r>
      <w:r w:rsidR="001E45DB" w:rsidRPr="00D17A94">
        <w:t xml:space="preserve"> 1</w:t>
      </w:r>
      <w:r w:rsidR="00D17A94" w:rsidRPr="00D17A94">
        <w:t>4</w:t>
      </w:r>
      <w:r w:rsidR="001E45DB" w:rsidRPr="00D17A94">
        <w:t>2</w:t>
      </w:r>
      <w:r w:rsidR="00D17A94" w:rsidRPr="00D17A94">
        <w:t>7</w:t>
      </w:r>
      <w:r w:rsidR="001E45DB" w:rsidRPr="00D17A94">
        <w:t>к</w:t>
      </w:r>
      <w:bookmarkStart w:id="0" w:name="_GoBack"/>
      <w:bookmarkEnd w:id="0"/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Pr="004F233E" w:rsidRDefault="00A25A46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A25A46" w:rsidRDefault="00A25A46" w:rsidP="00A25A46">
      <w:pPr>
        <w:keepNext/>
        <w:keepLines/>
        <w:jc w:val="center"/>
        <w:rPr>
          <w:b/>
        </w:rPr>
      </w:pPr>
      <w:r w:rsidRPr="004F233E">
        <w:rPr>
          <w:b/>
          <w:lang w:eastAsia="ru-RU"/>
        </w:rPr>
        <w:t xml:space="preserve"> проведення конкурсу на зайняття вакантної посади державної служби категорії «В» -  </w:t>
      </w:r>
      <w:r w:rsidRPr="004F233E">
        <w:rPr>
          <w:b/>
          <w:lang w:eastAsia="ru-RU"/>
        </w:rPr>
        <w:br/>
      </w:r>
      <w:r w:rsidRPr="007D22E0">
        <w:rPr>
          <w:b/>
          <w:lang w:eastAsia="ru-RU"/>
        </w:rPr>
        <w:t>спеціаліста</w:t>
      </w:r>
      <w:r w:rsidRPr="007D22E0">
        <w:rPr>
          <w:b/>
          <w:szCs w:val="28"/>
          <w:lang w:eastAsia="ru-RU"/>
        </w:rPr>
        <w:t xml:space="preserve"> відділу документального забезпечення прокуратури Вінницької області </w:t>
      </w:r>
      <w:r>
        <w:rPr>
          <w:b/>
        </w:rPr>
        <w:t>на час відпустки для догляду за дитиною основного працівника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"/>
        <w:gridCol w:w="3567"/>
        <w:gridCol w:w="5782"/>
      </w:tblGrid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Посадові обов’язки</w:t>
            </w:r>
          </w:p>
        </w:tc>
        <w:tc>
          <w:tcPr>
            <w:tcW w:w="5617" w:type="dxa"/>
            <w:tcMar>
              <w:left w:w="57" w:type="dxa"/>
            </w:tcMar>
          </w:tcPr>
          <w:p w:rsidR="00D12A80" w:rsidRDefault="00A25A46" w:rsidP="00E43EED">
            <w:pPr>
              <w:jc w:val="both"/>
              <w:rPr>
                <w:rFonts w:eastAsia="Calibri"/>
                <w:lang w:eastAsia="en-US"/>
              </w:rPr>
            </w:pPr>
            <w:r w:rsidRPr="00CD66D6">
              <w:rPr>
                <w:rFonts w:eastAsia="Calibri"/>
                <w:lang w:eastAsia="en-US"/>
              </w:rPr>
              <w:t xml:space="preserve">1. </w:t>
            </w:r>
            <w:r w:rsidR="00D12A80">
              <w:rPr>
                <w:rFonts w:eastAsia="Calibri"/>
                <w:lang w:eastAsia="en-US"/>
              </w:rPr>
              <w:t>Забезпечує виконання вимог діловодства у відділі документального забезпечення прокуратури області.</w:t>
            </w:r>
          </w:p>
          <w:p w:rsidR="00A25A46" w:rsidRPr="00CD66D6" w:rsidRDefault="00D12A80" w:rsidP="00E43EED">
            <w:pPr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A25A46" w:rsidRPr="00CD66D6">
              <w:rPr>
                <w:rFonts w:eastAsia="Calibri"/>
                <w:lang w:eastAsia="en-US"/>
              </w:rPr>
              <w:t>Реєструє вхідну кореспонденцію, яка надходить до структурного підрозділу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E069FD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25A46" w:rsidRPr="00CD66D6">
              <w:rPr>
                <w:rFonts w:eastAsia="Calibri"/>
                <w:lang w:eastAsia="en-US"/>
              </w:rPr>
              <w:t>. Вчасно передає документи керівнику та працівникам підрозділу на розгляд та виконання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E069FD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25A46" w:rsidRPr="00CD66D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Перевіряє правильність о</w:t>
            </w:r>
            <w:r w:rsidR="00A25A46" w:rsidRPr="00CD66D6">
              <w:rPr>
                <w:rFonts w:eastAsia="Calibri"/>
                <w:lang w:eastAsia="en-US"/>
              </w:rPr>
              <w:t>формл</w:t>
            </w:r>
            <w:r>
              <w:rPr>
                <w:rFonts w:eastAsia="Calibri"/>
                <w:lang w:eastAsia="en-US"/>
              </w:rPr>
              <w:t>ення</w:t>
            </w:r>
            <w:r w:rsidR="00A25A46" w:rsidRPr="00CD66D6">
              <w:rPr>
                <w:rFonts w:eastAsia="Calibri"/>
                <w:lang w:eastAsia="en-US"/>
              </w:rPr>
              <w:t xml:space="preserve"> вихідн</w:t>
            </w:r>
            <w:r>
              <w:rPr>
                <w:rFonts w:eastAsia="Calibri"/>
                <w:lang w:eastAsia="en-US"/>
              </w:rPr>
              <w:t>их</w:t>
            </w:r>
            <w:r w:rsidR="00A25A46" w:rsidRPr="00CD66D6">
              <w:rPr>
                <w:rFonts w:eastAsia="Calibri"/>
                <w:lang w:eastAsia="en-US"/>
              </w:rPr>
              <w:t xml:space="preserve"> документ</w:t>
            </w:r>
            <w:r>
              <w:rPr>
                <w:rFonts w:eastAsia="Calibri"/>
                <w:lang w:eastAsia="en-US"/>
              </w:rPr>
              <w:t>ів</w:t>
            </w:r>
            <w:r w:rsidR="00A25A46" w:rsidRPr="00CD66D6">
              <w:rPr>
                <w:rFonts w:eastAsia="Calibri"/>
                <w:lang w:eastAsia="en-US"/>
              </w:rPr>
              <w:t xml:space="preserve"> і передає їх для відправлення відповідному працівнику відділу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25A46" w:rsidRPr="00CD66D6">
              <w:rPr>
                <w:rFonts w:eastAsia="Calibri"/>
                <w:lang w:eastAsia="en-US"/>
              </w:rPr>
              <w:t>. Забезпечує введення необхідних даних в електронні картки документів в Єдиній системі статистики та аналі</w:t>
            </w:r>
            <w:r w:rsidR="00A25A46">
              <w:rPr>
                <w:rFonts w:eastAsia="Calibri"/>
                <w:lang w:eastAsia="en-US"/>
              </w:rPr>
              <w:t>зу органів прокуратури України.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A25A46" w:rsidRPr="00CD66D6">
              <w:rPr>
                <w:rFonts w:eastAsia="Calibri"/>
                <w:lang w:eastAsia="en-US"/>
              </w:rPr>
              <w:t>. Стежить за строками виконання контрольних документів і доповідає керівнику підрозділу про затримку їх виконання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25A46" w:rsidRPr="00CD66D6">
              <w:rPr>
                <w:rFonts w:eastAsia="Calibri"/>
                <w:lang w:eastAsia="en-US"/>
              </w:rPr>
              <w:t>. Веде облік вхідних, вихідних і внутрішніх документів, щомісяця готує зведення про документообіг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25A46" w:rsidRPr="00CD66D6">
              <w:rPr>
                <w:rFonts w:eastAsia="Calibri"/>
                <w:lang w:eastAsia="en-US"/>
              </w:rPr>
              <w:t>. Спільно з керівником підрозділу складає номенклатуру справ</w:t>
            </w:r>
            <w:r w:rsidR="00A25A46">
              <w:rPr>
                <w:rFonts w:eastAsia="Calibri"/>
                <w:lang w:eastAsia="en-US"/>
              </w:rPr>
              <w:t>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25A46" w:rsidRPr="00CD66D6">
              <w:rPr>
                <w:rFonts w:eastAsia="Calibri"/>
                <w:lang w:eastAsia="en-US"/>
              </w:rPr>
              <w:t>. Здійснює формування справ і наглядових проваджень, оформлює їх відповідно до Інструкції</w:t>
            </w:r>
            <w:r w:rsidR="00A25A46">
              <w:rPr>
                <w:rFonts w:eastAsia="Calibri"/>
                <w:lang w:eastAsia="en-US"/>
              </w:rPr>
              <w:t xml:space="preserve"> з діловодства в органах прокуратури України</w:t>
            </w:r>
            <w:r w:rsidR="00A25A46" w:rsidRPr="00CD66D6">
              <w:rPr>
                <w:rFonts w:eastAsia="Calibri"/>
                <w:lang w:eastAsia="en-US"/>
              </w:rPr>
              <w:t>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25A46" w:rsidRPr="00CD66D6">
              <w:rPr>
                <w:rFonts w:eastAsia="Calibri"/>
                <w:lang w:eastAsia="en-US"/>
              </w:rPr>
              <w:t>. Готує справи до передачі на архівне зберігання, складає описи справ постійного та тривалого</w:t>
            </w:r>
            <w:r w:rsidR="00A25A46">
              <w:rPr>
                <w:rFonts w:eastAsia="Calibri"/>
                <w:lang w:eastAsia="en-US"/>
              </w:rPr>
              <w:t xml:space="preserve"> зберігання.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25A46" w:rsidRPr="00CD66D6">
              <w:rPr>
                <w:rFonts w:eastAsia="Calibri"/>
                <w:lang w:eastAsia="en-US"/>
              </w:rPr>
              <w:t>. Заб</w:t>
            </w:r>
            <w:r w:rsidR="00A25A46">
              <w:rPr>
                <w:rFonts w:eastAsia="Calibri"/>
                <w:lang w:eastAsia="en-US"/>
              </w:rPr>
              <w:t>езпечує збереженість документів.</w:t>
            </w:r>
          </w:p>
          <w:p w:rsidR="00A25A46" w:rsidRPr="00CD66D6" w:rsidRDefault="009443FA" w:rsidP="00E43E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25A46" w:rsidRPr="00CD66D6">
              <w:rPr>
                <w:rFonts w:eastAsia="Calibri"/>
                <w:lang w:eastAsia="en-US"/>
              </w:rPr>
              <w:t xml:space="preserve">. Здійснює опрацювання, реєстрацію вхідних та облік вихідних документів з грифом обмеження доступу «Для службового користування», які надходять до структурних підрозділів, у яких здійснює ведення діловодства. Виконує формування та підшивку справ з грифом «Для службового користування». </w:t>
            </w:r>
          </w:p>
          <w:p w:rsidR="00A25A46" w:rsidRPr="00EA4FAE" w:rsidRDefault="009443FA" w:rsidP="00E43EED">
            <w:pPr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A25A46" w:rsidRPr="00CD66D6">
              <w:rPr>
                <w:rFonts w:eastAsia="Calibri"/>
                <w:lang w:eastAsia="en-US"/>
              </w:rPr>
              <w:t xml:space="preserve">. Виконує інші функції та завдання </w:t>
            </w:r>
            <w:r w:rsidR="00A25A46">
              <w:rPr>
                <w:rFonts w:eastAsia="Calibri"/>
                <w:lang w:eastAsia="en-US"/>
              </w:rPr>
              <w:t>відповідно до посадової інструкції</w:t>
            </w:r>
            <w:r w:rsidR="00A25A46" w:rsidRPr="00CD66D6">
              <w:rPr>
                <w:rFonts w:eastAsia="Calibri"/>
                <w:lang w:eastAsia="en-US"/>
              </w:rP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Умови оплати праці</w:t>
            </w:r>
          </w:p>
        </w:tc>
        <w:tc>
          <w:tcPr>
            <w:tcW w:w="5617" w:type="dxa"/>
            <w:tcMar>
              <w:left w:w="57" w:type="dxa"/>
            </w:tcMar>
          </w:tcPr>
          <w:p w:rsidR="00A25A46" w:rsidRDefault="00284C41" w:rsidP="00E43EED">
            <w:pPr>
              <w:jc w:val="both"/>
              <w:textAlignment w:val="baseline"/>
            </w:pPr>
            <w:r>
              <w:t>1.</w:t>
            </w:r>
            <w:r w:rsidR="00A25A46">
              <w:t xml:space="preserve"> </w:t>
            </w:r>
            <w:r>
              <w:t>П</w:t>
            </w:r>
            <w:r w:rsidR="00A25A46" w:rsidRPr="00EA4FAE">
              <w:t xml:space="preserve">осадовий оклад </w:t>
            </w:r>
            <w:r w:rsidR="00A25A46" w:rsidRPr="00CC2E7E">
              <w:t>– 2412</w:t>
            </w:r>
            <w:r w:rsidR="00A25A46" w:rsidRPr="009443FA">
              <w:rPr>
                <w:color w:val="FF0000"/>
              </w:rPr>
              <w:t xml:space="preserve"> </w:t>
            </w:r>
            <w:r w:rsidR="00A25A46" w:rsidRPr="00EA4FAE">
              <w:t xml:space="preserve">грн. </w:t>
            </w:r>
          </w:p>
          <w:p w:rsidR="00A25A46" w:rsidRPr="00EA4FAE" w:rsidRDefault="00284C41" w:rsidP="009443FA">
            <w:pPr>
              <w:jc w:val="both"/>
              <w:textAlignment w:val="baseline"/>
            </w:pPr>
            <w:r>
              <w:rPr>
                <w:lang w:eastAsia="zh-CN"/>
              </w:rPr>
              <w:t>2.</w:t>
            </w:r>
            <w:r>
              <w:t xml:space="preserve"> </w:t>
            </w:r>
            <w:r w:rsidR="00472529">
              <w:t xml:space="preserve">Надбавки та доплати </w:t>
            </w:r>
            <w:r w:rsidR="00A25A46" w:rsidRPr="00284C41">
              <w:t>відповідно до статті 52 Закону України «Про державну службу»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17" w:type="dxa"/>
          </w:tcPr>
          <w:p w:rsidR="00A25A46" w:rsidRPr="00EA4FAE" w:rsidRDefault="005C08FC" w:rsidP="00E43EED">
            <w:pPr>
              <w:ind w:left="57"/>
              <w:jc w:val="both"/>
            </w:pPr>
            <w:r>
              <w:t>Н</w:t>
            </w:r>
            <w:r w:rsidR="00A25A46">
              <w:t>а тимчасовій основі (п</w:t>
            </w:r>
            <w:r w:rsidR="00A25A46" w:rsidRPr="00EA4FAE">
              <w:t>ризначення на посаду на період відпустки для догляду за дитиною основного працівника</w:t>
            </w:r>
            <w:r w:rsidR="00A25A46">
              <w:t>)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617" w:type="dxa"/>
          </w:tcPr>
          <w:p w:rsidR="00A25A46" w:rsidRPr="00EA4FAE" w:rsidRDefault="00284C41" w:rsidP="00284C41">
            <w:pPr>
              <w:jc w:val="both"/>
            </w:pPr>
            <w:r>
              <w:t xml:space="preserve"> </w:t>
            </w:r>
            <w:r w:rsidR="00A25A46" w:rsidRPr="00EA4FAE">
              <w:t>1. Копія паспорта громадянина України.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A4FAE">
                <w:rPr>
                  <w:color w:val="0000FF"/>
                  <w:u w:val="single"/>
                </w:rPr>
                <w:t>частиною третьою</w:t>
              </w:r>
            </w:hyperlink>
            <w:r w:rsidRPr="00EA4FAE">
              <w:t xml:space="preserve"> або </w:t>
            </w:r>
            <w:hyperlink r:id="rId7" w:anchor="n14" w:tgtFrame="_blank" w:history="1">
              <w:r w:rsidRPr="00EA4FAE">
                <w:rPr>
                  <w:color w:val="0000FF"/>
                  <w:u w:val="single"/>
                </w:rPr>
                <w:t>четвертою</w:t>
              </w:r>
            </w:hyperlink>
            <w:r w:rsidRPr="00EA4FAE"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5. Заповнена особова картка встановленого зразка.</w:t>
            </w:r>
          </w:p>
          <w:p w:rsidR="00A25A46" w:rsidRPr="00EA4FAE" w:rsidRDefault="00FD02EB" w:rsidP="00FD02EB">
            <w:pPr>
              <w:ind w:left="57"/>
              <w:jc w:val="both"/>
            </w:pPr>
            <w:r>
              <w:t xml:space="preserve"> </w:t>
            </w:r>
            <w:r w:rsidR="00A25A46" w:rsidRPr="00EA4FAE"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A25A46" w:rsidRDefault="00A25A46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 w:rsidRPr="004A5B12">
              <w:rPr>
                <w:b/>
              </w:rPr>
              <w:t>2</w:t>
            </w:r>
            <w:r w:rsidRPr="00EA4FAE">
              <w:rPr>
                <w:b/>
              </w:rPr>
              <w:t xml:space="preserve">0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</w:t>
            </w:r>
            <w:r w:rsidRPr="00EA4FAE">
              <w:t xml:space="preserve">. </w:t>
            </w:r>
          </w:p>
          <w:p w:rsidR="00A25A46" w:rsidRPr="00EA4FAE" w:rsidRDefault="00A25A46" w:rsidP="0079727C">
            <w:pPr>
              <w:ind w:left="57"/>
              <w:jc w:val="both"/>
            </w:pPr>
            <w:r w:rsidRPr="00EA4FAE">
              <w:t xml:space="preserve">Документи приймаються </w:t>
            </w:r>
            <w:r w:rsidR="0079727C">
              <w:t xml:space="preserve">(особисто або поштою) </w:t>
            </w:r>
            <w:r w:rsidRPr="00EA4FAE">
              <w:t xml:space="preserve">за адресою: м. </w:t>
            </w:r>
            <w:r>
              <w:t>Вінниця</w:t>
            </w:r>
            <w:r w:rsidRPr="00EA4FAE">
              <w:t xml:space="preserve">,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</w:t>
            </w:r>
            <w:r w:rsidR="002641B7">
              <w:t>21050 (</w:t>
            </w:r>
            <w:r w:rsidRPr="00EA4FAE">
              <w:t>каб. 30</w:t>
            </w:r>
            <w:r w:rsidR="0079727C">
              <w:t>5</w:t>
            </w:r>
            <w:r w:rsidR="002641B7">
              <w:t>)</w:t>
            </w:r>
            <w:r w:rsidRPr="00EA4FAE"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Дата, час і місце проведення конкурсу</w:t>
            </w:r>
          </w:p>
        </w:tc>
        <w:tc>
          <w:tcPr>
            <w:tcW w:w="5617" w:type="dxa"/>
          </w:tcPr>
          <w:p w:rsidR="00D8421E" w:rsidRDefault="00A25A46" w:rsidP="00D8421E">
            <w:pPr>
              <w:ind w:left="57"/>
              <w:jc w:val="both"/>
            </w:pPr>
            <w:r w:rsidRPr="00EA4FAE">
              <w:t xml:space="preserve">Конкурс буде проведений за адресою: м. </w:t>
            </w:r>
            <w:r>
              <w:t>Вінниця</w:t>
            </w:r>
            <w:r w:rsidRPr="00EA4FAE">
              <w:t xml:space="preserve">, </w:t>
            </w:r>
            <w:r w:rsidR="00D8421E">
              <w:t xml:space="preserve"> 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 </w:t>
            </w:r>
            <w:r w:rsidR="00D8421E">
              <w:t xml:space="preserve">       </w:t>
            </w:r>
            <w:r w:rsidRPr="00EA4FAE">
              <w:t>каб. 30</w:t>
            </w:r>
            <w:r w:rsidR="00D8421E">
              <w:t>1</w:t>
            </w:r>
          </w:p>
          <w:p w:rsidR="00A25A46" w:rsidRDefault="00D8421E" w:rsidP="00D8421E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>тестування:</w:t>
            </w:r>
            <w:r w:rsidRPr="00A074C6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1A38E7">
              <w:rPr>
                <w:b/>
              </w:rPr>
              <w:t>січня</w:t>
            </w:r>
            <w:r w:rsidRPr="00EA4FAE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EA4FAE">
              <w:rPr>
                <w:b/>
              </w:rPr>
              <w:t xml:space="preserve"> року</w:t>
            </w:r>
            <w:r w:rsidRPr="00EA4FAE">
              <w:t xml:space="preserve"> </w:t>
            </w:r>
            <w:r w:rsidRPr="00BF4136">
              <w:rPr>
                <w:b/>
              </w:rPr>
              <w:t xml:space="preserve">о </w:t>
            </w:r>
            <w:r w:rsidRPr="00FD02EB">
              <w:rPr>
                <w:b/>
              </w:rPr>
              <w:t>10.00</w:t>
            </w:r>
            <w:r w:rsidR="00BF4136">
              <w:rPr>
                <w:b/>
              </w:rPr>
              <w:t xml:space="preserve"> год. 00хв.</w:t>
            </w:r>
          </w:p>
          <w:p w:rsidR="00D8421E" w:rsidRPr="00EA4FAE" w:rsidRDefault="00D8421E" w:rsidP="001A38E7">
            <w:pPr>
              <w:ind w:left="57"/>
              <w:jc w:val="both"/>
              <w:rPr>
                <w:lang w:val="ru-RU"/>
              </w:rPr>
            </w:pPr>
            <w:r>
              <w:rPr>
                <w:b/>
              </w:rPr>
              <w:t xml:space="preserve">співбесіда: 11 </w:t>
            </w:r>
            <w:r w:rsidR="001A38E7">
              <w:rPr>
                <w:b/>
              </w:rPr>
              <w:t>січня</w:t>
            </w:r>
            <w:r>
              <w:rPr>
                <w:b/>
              </w:rPr>
              <w:t xml:space="preserve"> 2017 року о 10.00</w:t>
            </w:r>
            <w:r w:rsidR="00BF4136">
              <w:rPr>
                <w:b/>
              </w:rPr>
              <w:t xml:space="preserve"> год. 00 хв.</w:t>
            </w:r>
          </w:p>
        </w:tc>
      </w:tr>
      <w:tr w:rsidR="00A25A46" w:rsidRPr="00EA4FAE" w:rsidTr="00E43EED">
        <w:tc>
          <w:tcPr>
            <w:tcW w:w="4050" w:type="dxa"/>
            <w:gridSpan w:val="2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ind w:left="45"/>
              <w:jc w:val="both"/>
            </w:pPr>
            <w:r>
              <w:t>Захарчук Ірина Анатоліївна</w:t>
            </w:r>
          </w:p>
          <w:p w:rsidR="00A25A46" w:rsidRPr="00EA4FAE" w:rsidRDefault="00A25A46" w:rsidP="00E43EED">
            <w:pPr>
              <w:ind w:left="45"/>
              <w:jc w:val="both"/>
            </w:pPr>
            <w:r w:rsidRPr="00EA4FAE">
              <w:t>тел. (0</w:t>
            </w:r>
            <w:r>
              <w:t>432</w:t>
            </w:r>
            <w:r w:rsidRPr="00EA4FAE">
              <w:t xml:space="preserve">) </w:t>
            </w:r>
            <w:r w:rsidR="00CA6B75">
              <w:t xml:space="preserve">67-06-05 </w:t>
            </w:r>
          </w:p>
          <w:p w:rsidR="00A25A46" w:rsidRPr="00CA6B75" w:rsidRDefault="00CA6B75" w:rsidP="00CA6B75">
            <w:pPr>
              <w:jc w:val="both"/>
            </w:pPr>
            <w:r>
              <w:t xml:space="preserve"> </w:t>
            </w:r>
            <w:proofErr w:type="spellStart"/>
            <w:r w:rsidRPr="00CA6B75">
              <w:rPr>
                <w:rFonts w:eastAsiaTheme="minorHAnsi"/>
                <w:color w:val="000000"/>
                <w:lang w:val="ru-RU" w:eastAsia="en-US"/>
              </w:rPr>
              <w:t>sekretariat</w:t>
            </w:r>
            <w:proofErr w:type="spellEnd"/>
            <w:r w:rsidRPr="00CA6B75">
              <w:rPr>
                <w:rFonts w:eastAsiaTheme="minorHAnsi"/>
                <w:color w:val="000000"/>
                <w:lang w:eastAsia="en-US"/>
              </w:rPr>
              <w:t>@</w:t>
            </w:r>
            <w:proofErr w:type="spellStart"/>
            <w:r w:rsidRPr="00CA6B75">
              <w:rPr>
                <w:rFonts w:eastAsiaTheme="minorHAnsi"/>
                <w:color w:val="000000"/>
                <w:lang w:val="ru-RU" w:eastAsia="en-US"/>
              </w:rPr>
              <w:t>vin</w:t>
            </w:r>
            <w:proofErr w:type="spellEnd"/>
            <w:r w:rsidRPr="00CA6B75"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 w:rsidRPr="00CA6B75">
              <w:rPr>
                <w:rFonts w:eastAsiaTheme="minorHAnsi"/>
                <w:color w:val="000000"/>
                <w:lang w:val="ru-RU" w:eastAsia="en-US"/>
              </w:rPr>
              <w:t>gp</w:t>
            </w:r>
            <w:proofErr w:type="spellEnd"/>
            <w:r w:rsidRPr="00CA6B75"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 w:rsidRPr="00CA6B75">
              <w:rPr>
                <w:rFonts w:eastAsiaTheme="minorHAnsi"/>
                <w:color w:val="000000"/>
                <w:lang w:val="ru-RU" w:eastAsia="en-US"/>
              </w:rPr>
              <w:t>gov</w:t>
            </w:r>
            <w:proofErr w:type="spellEnd"/>
            <w:r w:rsidRPr="00CA6B75"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 w:rsidRPr="00CA6B75">
              <w:rPr>
                <w:rFonts w:eastAsiaTheme="minorHAnsi"/>
                <w:color w:val="000000"/>
                <w:lang w:val="ru-RU" w:eastAsia="en-US"/>
              </w:rPr>
              <w:t>ua</w:t>
            </w:r>
            <w:proofErr w:type="spellEnd"/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Вимоги до професійної компетентності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Загальні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left="61"/>
              <w:jc w:val="both"/>
            </w:pPr>
            <w:r w:rsidRPr="00EA4FAE"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Досвід роботи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left="61"/>
            </w:pPr>
            <w:r w:rsidRPr="00EA4FAE">
              <w:t>Не 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A4FAE">
              <w:t>3</w:t>
            </w:r>
            <w:r w:rsidRPr="00EA4FAE">
              <w:rPr>
                <w:lang w:val="en-US"/>
              </w:rPr>
              <w:t>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Володіння державною мовою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firstLine="61"/>
            </w:pPr>
            <w:r w:rsidRPr="00EA4FAE">
              <w:t>Вільне володіння державною мовою</w:t>
            </w:r>
          </w:p>
        </w:tc>
      </w:tr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rPr>
                <w:b/>
              </w:rPr>
              <w:t>Спеціальні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CA6B75" w:rsidRDefault="00FD02EB" w:rsidP="00FD02EB">
            <w:pPr>
              <w:jc w:val="both"/>
              <w:rPr>
                <w:b/>
                <w:lang w:val="ru-RU"/>
              </w:rPr>
            </w:pPr>
            <w:r w:rsidRPr="00EA4FAE"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Знання законодавства</w:t>
            </w:r>
          </w:p>
        </w:tc>
        <w:tc>
          <w:tcPr>
            <w:tcW w:w="5617" w:type="dxa"/>
          </w:tcPr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A25A46" w:rsidRPr="0081199A">
              <w:rPr>
                <w:lang w:val="ru-RU" w:eastAsia="ru-RU"/>
              </w:rPr>
              <w:t>1</w:t>
            </w:r>
            <w:r w:rsidR="00A25A46">
              <w:rPr>
                <w:lang w:val="ru-RU" w:eastAsia="ru-RU"/>
              </w:rPr>
              <w:t xml:space="preserve">.  </w:t>
            </w:r>
            <w:hyperlink r:id="rId8" w:tgtFrame="_blank" w:history="1"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Конституція</w:t>
              </w:r>
              <w:proofErr w:type="spellEnd"/>
              <w:r w:rsidR="00A25A46" w:rsidRPr="0081199A">
                <w:rPr>
                  <w:color w:val="000000"/>
                  <w:lang w:val="ru-RU" w:eastAsia="ru-RU"/>
                </w:rPr>
                <w:t xml:space="preserve">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>
              <w:rPr>
                <w:color w:val="000000"/>
                <w:lang w:val="ru-RU" w:eastAsia="ru-RU"/>
              </w:rPr>
              <w:t>.</w:t>
            </w:r>
          </w:p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2</w:t>
            </w:r>
            <w:r w:rsidR="00A25A46">
              <w:rPr>
                <w:color w:val="000000"/>
                <w:lang w:val="ru-RU" w:eastAsia="ru-RU"/>
              </w:rPr>
              <w:t xml:space="preserve">. </w:t>
            </w:r>
            <w:hyperlink r:id="rId9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color w:val="000000"/>
                <w:lang w:val="ru-RU" w:eastAsia="ru-RU"/>
              </w:rPr>
              <w:t>державну</w:t>
            </w:r>
            <w:proofErr w:type="spellEnd"/>
            <w:r w:rsidR="00A25A46" w:rsidRPr="0081199A">
              <w:rPr>
                <w:color w:val="000000"/>
                <w:lang w:val="ru-RU" w:eastAsia="ru-RU"/>
              </w:rPr>
              <w:t xml:space="preserve"> службу»</w:t>
            </w:r>
            <w:r>
              <w:rPr>
                <w:color w:val="000000"/>
                <w:lang w:val="ru-RU" w:eastAsia="ru-RU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3</w:t>
            </w:r>
            <w:r w:rsidR="00A25A46">
              <w:rPr>
                <w:color w:val="000000"/>
                <w:lang w:val="ru-RU" w:eastAsia="ru-RU"/>
              </w:rPr>
              <w:t>.</w:t>
            </w:r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hyperlink r:id="rId10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lang w:val="ru-RU" w:eastAsia="ru-RU"/>
              </w:rPr>
              <w:t>запобігання</w:t>
            </w:r>
            <w:proofErr w:type="spellEnd"/>
            <w:r w:rsidR="00A25A46" w:rsidRPr="0081199A">
              <w:rPr>
                <w:lang w:val="ru-RU" w:eastAsia="ru-RU"/>
              </w:rPr>
              <w:t xml:space="preserve"> </w:t>
            </w:r>
            <w:proofErr w:type="spellStart"/>
            <w:r w:rsidR="00A25A46" w:rsidRPr="0081199A">
              <w:rPr>
                <w:lang w:val="ru-RU" w:eastAsia="ru-RU"/>
              </w:rPr>
              <w:t>корупції</w:t>
            </w:r>
            <w:proofErr w:type="spellEnd"/>
            <w:r w:rsidR="00A25A46" w:rsidRPr="0081199A">
              <w:rPr>
                <w:lang w:val="ru-RU" w:eastAsia="ru-RU"/>
              </w:rPr>
              <w:t>»</w:t>
            </w:r>
            <w:r>
              <w:rPr>
                <w:lang w:val="ru-RU" w:eastAsia="ru-RU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4.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hyperlink r:id="rId11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«Про прокуратуру»</w:t>
            </w:r>
            <w:r>
              <w:rPr>
                <w:rFonts w:eastAsia="Courier New"/>
                <w:color w:val="000000"/>
                <w:shd w:val="clear" w:color="auto" w:fill="FFFFFF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5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.</w:t>
            </w:r>
            <w:r w:rsidR="00A25A46" w:rsidRPr="0081199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Інструкція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діловодства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в органах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прокуратури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України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A25A46" w:rsidRPr="00EA4FAE" w:rsidRDefault="00FD02EB" w:rsidP="001D47BA">
            <w:pPr>
              <w:ind w:right="147"/>
              <w:jc w:val="both"/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6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.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 xml:space="preserve"> інші нормативно-правові акти (</w:t>
            </w:r>
            <w:r w:rsidR="00A25A46" w:rsidRPr="0081199A">
              <w:rPr>
                <w:rFonts w:eastAsia="Courier New"/>
                <w:color w:val="000000"/>
              </w:rPr>
              <w:t>акти Президента України, Верховної Ради України та Кабінету Міністрів України, що регламентують діяльність органів прокуратури, вед</w:t>
            </w:r>
            <w:r w:rsidR="001D47BA">
              <w:rPr>
                <w:rFonts w:eastAsia="Courier New"/>
                <w:color w:val="000000"/>
              </w:rPr>
              <w:t>ення діловодства</w:t>
            </w:r>
            <w:r w:rsidR="00A25A46" w:rsidRPr="0081199A">
              <w:rPr>
                <w:rFonts w:eastAsia="Courier New"/>
                <w:color w:val="000000"/>
              </w:rPr>
              <w:t xml:space="preserve"> тощо</w:t>
            </w:r>
            <w:r w:rsidR="00A25A46">
              <w:rPr>
                <w:rFonts w:eastAsia="Courier New"/>
                <w:color w:val="000000"/>
              </w:rPr>
              <w:t>)</w:t>
            </w:r>
            <w:r w:rsidR="00A25A46"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lastRenderedPageBreak/>
              <w:t>3.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Професійні чи технічні знання</w:t>
            </w:r>
          </w:p>
        </w:tc>
        <w:tc>
          <w:tcPr>
            <w:tcW w:w="5617" w:type="dxa"/>
          </w:tcPr>
          <w:p w:rsidR="00A25A46" w:rsidRPr="00A04BC9" w:rsidRDefault="00FD02EB" w:rsidP="00FD02EB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ru-RU"/>
              </w:rPr>
              <w:t xml:space="preserve"> </w:t>
            </w:r>
            <w:r w:rsidR="00A25A46" w:rsidRPr="00A04BC9">
              <w:rPr>
                <w:rFonts w:eastAsia="Courier New"/>
                <w:color w:val="000000"/>
                <w:lang w:val="ru-RU"/>
              </w:rPr>
              <w:t>1</w:t>
            </w:r>
            <w:r w:rsidR="00A25A46">
              <w:rPr>
                <w:rFonts w:eastAsia="Courier New"/>
                <w:color w:val="000000"/>
                <w:lang w:val="ru-RU"/>
              </w:rPr>
              <w:t>.</w:t>
            </w:r>
            <w:r w:rsidR="00A25A46" w:rsidRPr="00A04BC9">
              <w:rPr>
                <w:rFonts w:eastAsia="Courier New"/>
                <w:color w:val="000000"/>
                <w:lang w:val="ru-RU"/>
              </w:rPr>
              <w:t xml:space="preserve"> </w:t>
            </w:r>
            <w:r w:rsidR="005C08FC">
              <w:rPr>
                <w:rFonts w:eastAsia="Courier New"/>
                <w:color w:val="000000"/>
                <w:lang w:val="ru-RU"/>
              </w:rPr>
              <w:t>З</w:t>
            </w:r>
            <w:r w:rsidR="00A25A46" w:rsidRPr="00A04BC9">
              <w:rPr>
                <w:rFonts w:eastAsia="Courier New"/>
                <w:color w:val="000000"/>
              </w:rPr>
              <w:t xml:space="preserve">нання державних стандартів з питань ведення діловодства та </w:t>
            </w:r>
            <w:proofErr w:type="gramStart"/>
            <w:r w:rsidR="00A25A46" w:rsidRPr="00A04BC9">
              <w:rPr>
                <w:rFonts w:eastAsia="Courier New"/>
                <w:color w:val="000000"/>
              </w:rPr>
              <w:t>арх</w:t>
            </w:r>
            <w:proofErr w:type="gramEnd"/>
            <w:r w:rsidR="00A25A46" w:rsidRPr="00A04BC9">
              <w:rPr>
                <w:rFonts w:eastAsia="Courier New"/>
                <w:color w:val="000000"/>
              </w:rPr>
              <w:t>івної справи</w:t>
            </w:r>
            <w:r>
              <w:rPr>
                <w:rFonts w:eastAsia="Courier New"/>
                <w:color w:val="000000"/>
              </w:rPr>
              <w:t>.</w:t>
            </w:r>
          </w:p>
          <w:p w:rsidR="00A25A46" w:rsidRPr="00A04BC9" w:rsidRDefault="00FD02EB" w:rsidP="00FD02EB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</w:t>
            </w:r>
            <w:r w:rsidR="00A25A46" w:rsidRPr="00A04BC9">
              <w:rPr>
                <w:rFonts w:eastAsia="Courier New"/>
                <w:color w:val="000000"/>
              </w:rPr>
              <w:t>2</w:t>
            </w:r>
            <w:r w:rsidR="00A25A46">
              <w:rPr>
                <w:rFonts w:eastAsia="Courier New"/>
                <w:color w:val="000000"/>
              </w:rPr>
              <w:t>.</w:t>
            </w:r>
            <w:r w:rsidR="00A25A46" w:rsidRPr="00A04BC9"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</w:rPr>
              <w:t>З</w:t>
            </w:r>
            <w:r w:rsidR="00A25A46" w:rsidRPr="00A04BC9">
              <w:rPr>
                <w:rFonts w:eastAsia="Courier New"/>
                <w:color w:val="000000"/>
              </w:rPr>
              <w:t>нання Інструкції з діловодства в органах прокуратури України</w:t>
            </w:r>
            <w:r>
              <w:rPr>
                <w:rFonts w:eastAsia="Courier New"/>
                <w:color w:val="000000"/>
              </w:rPr>
              <w:t>.</w:t>
            </w:r>
          </w:p>
          <w:p w:rsidR="00A25A46" w:rsidRPr="00A04BC9" w:rsidRDefault="00A25A46" w:rsidP="00E43EED">
            <w:pPr>
              <w:ind w:firstLine="113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3.</w:t>
            </w:r>
            <w:r w:rsidRPr="00A04BC9">
              <w:rPr>
                <w:rFonts w:eastAsia="Courier New"/>
                <w:color w:val="000000"/>
              </w:rPr>
              <w:t xml:space="preserve"> </w:t>
            </w:r>
            <w:r w:rsidR="00FD02EB">
              <w:rPr>
                <w:rFonts w:eastAsia="Courier New"/>
                <w:color w:val="000000"/>
              </w:rPr>
              <w:t>З</w:t>
            </w:r>
            <w:r w:rsidRPr="00A04BC9">
              <w:rPr>
                <w:rFonts w:eastAsia="Courier New"/>
                <w:color w:val="000000"/>
              </w:rPr>
              <w:t>нання порядку роботи, обліку, зберігання та використання документів, матеріальних носіїв інформації, яким надано гриф «Для службового користування»</w:t>
            </w:r>
            <w:r w:rsidR="00FD02EB">
              <w:rPr>
                <w:rFonts w:eastAsia="Courier New"/>
                <w:color w:val="000000"/>
              </w:rPr>
              <w:t>.</w:t>
            </w:r>
          </w:p>
          <w:p w:rsidR="00A25A46" w:rsidRPr="00EA4FAE" w:rsidRDefault="00A25A46" w:rsidP="00FD02EB">
            <w:pPr>
              <w:ind w:left="90"/>
              <w:jc w:val="both"/>
              <w:rPr>
                <w:color w:val="FF0000"/>
                <w:lang w:val="ru-RU"/>
              </w:rPr>
            </w:pPr>
            <w:r>
              <w:rPr>
                <w:rFonts w:eastAsia="Courier New"/>
                <w:color w:val="000000"/>
              </w:rPr>
              <w:t>4.</w:t>
            </w:r>
            <w:r w:rsidRPr="00A04BC9">
              <w:rPr>
                <w:rFonts w:eastAsia="Courier New"/>
                <w:color w:val="000000"/>
              </w:rPr>
              <w:t xml:space="preserve"> </w:t>
            </w:r>
            <w:r w:rsidR="00FD02EB">
              <w:rPr>
                <w:rFonts w:eastAsia="Courier New"/>
                <w:color w:val="000000"/>
              </w:rPr>
              <w:t>З</w:t>
            </w:r>
            <w:r w:rsidRPr="00A04BC9">
              <w:rPr>
                <w:rFonts w:eastAsia="Courier New"/>
                <w:color w:val="000000"/>
              </w:rPr>
              <w:t>нання основних нормативно-правових актів з питань електронного документообігу</w:t>
            </w:r>
            <w:r w:rsidR="00FD02EB">
              <w:rPr>
                <w:rFonts w:eastAsia="Courier New"/>
                <w:color w:val="000000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4.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Спеціальний досвід роботи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widowControl w:val="0"/>
              <w:suppressAutoHyphens/>
              <w:spacing w:line="100" w:lineRule="atLeast"/>
              <w:ind w:left="57"/>
              <w:jc w:val="both"/>
              <w:rPr>
                <w:kern w:val="1"/>
                <w:lang w:eastAsia="ar-SA"/>
              </w:rPr>
            </w:pPr>
            <w:r w:rsidRPr="00EA4FAE">
              <w:rPr>
                <w:kern w:val="1"/>
                <w:lang w:val="ru-RU" w:eastAsia="ar-SA"/>
              </w:rPr>
              <w:t xml:space="preserve">Не </w:t>
            </w:r>
            <w:r w:rsidRPr="00EA4FAE">
              <w:rPr>
                <w:kern w:val="1"/>
                <w:lang w:eastAsia="ar-SA"/>
              </w:rPr>
              <w:t>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5.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Знання сучасних інформаційних технологій</w:t>
            </w:r>
          </w:p>
        </w:tc>
        <w:tc>
          <w:tcPr>
            <w:tcW w:w="5617" w:type="dxa"/>
            <w:vAlign w:val="center"/>
          </w:tcPr>
          <w:p w:rsidR="00FD02EB" w:rsidRDefault="00FD02EB" w:rsidP="00E43EED">
            <w:pPr>
              <w:ind w:left="57"/>
              <w:jc w:val="both"/>
            </w:pPr>
            <w:r>
              <w:t xml:space="preserve">1. </w:t>
            </w:r>
            <w:r w:rsidR="00A25A46" w:rsidRPr="00EA4FAE">
              <w:t xml:space="preserve">Вміння використовувати комп’ютерне обладнання та офісну техніку. </w:t>
            </w:r>
          </w:p>
          <w:p w:rsidR="00FD02EB" w:rsidRDefault="00FD02EB" w:rsidP="00E43EED">
            <w:pPr>
              <w:ind w:left="57"/>
              <w:jc w:val="both"/>
            </w:pPr>
            <w:r>
              <w:t xml:space="preserve">2. </w:t>
            </w:r>
            <w:r w:rsidR="00A25A46" w:rsidRPr="00EA4FAE">
              <w:t>Володіння комп’ютером на рівні досвідченого користувача. Досвід роботи з офісним пакетом Microsoft Office (Word, Excel,</w:t>
            </w:r>
            <w:r w:rsidR="00A25A46">
              <w:t xml:space="preserve"> </w:t>
            </w:r>
            <w:r w:rsidR="00A25A46" w:rsidRPr="00CA6B75">
              <w:rPr>
                <w:lang w:val="en-US"/>
              </w:rPr>
              <w:t>Outlook</w:t>
            </w:r>
            <w:r w:rsidR="00A25A46" w:rsidRPr="00CA6B75">
              <w:t>).</w:t>
            </w:r>
            <w:r w:rsidR="00A25A46" w:rsidRPr="00EA4FAE">
              <w:t xml:space="preserve"> </w:t>
            </w:r>
          </w:p>
          <w:p w:rsidR="00A25A46" w:rsidRPr="00EA4FAE" w:rsidRDefault="00FD02EB" w:rsidP="00E43EED">
            <w:pPr>
              <w:ind w:left="57"/>
              <w:jc w:val="both"/>
            </w:pPr>
            <w:r>
              <w:t xml:space="preserve">3. </w:t>
            </w:r>
            <w:r w:rsidR="00A25A46" w:rsidRPr="00EA4FAE">
              <w:t>Навички роботи з пошуковими та правовими інформаційно-пошуковими системами в мережі Інтернет</w:t>
            </w:r>
            <w: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6.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Особистісні якості</w:t>
            </w:r>
          </w:p>
        </w:tc>
        <w:tc>
          <w:tcPr>
            <w:tcW w:w="5617" w:type="dxa"/>
          </w:tcPr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 w:rsidRPr="00EA4FAE">
              <w:rPr>
                <w:kern w:val="1"/>
                <w:lang w:eastAsia="ar-SA"/>
              </w:rPr>
              <w:t>1</w:t>
            </w:r>
            <w:r w:rsidR="00A25A46" w:rsidRPr="001B4935">
              <w:rPr>
                <w:kern w:val="1"/>
                <w:lang w:eastAsia="ar-SA"/>
              </w:rPr>
              <w:t>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В</w:t>
            </w:r>
            <w:r w:rsidR="00A25A46" w:rsidRPr="00EA4FAE">
              <w:rPr>
                <w:kern w:val="1"/>
                <w:lang w:eastAsia="ar-SA"/>
              </w:rPr>
              <w:t>ідповідальність</w:t>
            </w:r>
            <w:r w:rsidR="00A25A46">
              <w:rPr>
                <w:kern w:val="1"/>
                <w:lang w:eastAsia="ar-SA"/>
              </w:rPr>
              <w:t xml:space="preserve"> та дисциплінованість</w:t>
            </w:r>
            <w:r>
              <w:rPr>
                <w:kern w:val="1"/>
                <w:lang w:eastAsia="ar-SA"/>
              </w:rPr>
              <w:t>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</w:p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 w:rsidRPr="00EA4FAE">
              <w:rPr>
                <w:kern w:val="1"/>
                <w:lang w:eastAsia="ar-SA"/>
              </w:rPr>
              <w:t>2</w:t>
            </w:r>
            <w:r w:rsidR="00A25A46" w:rsidRPr="001B4935">
              <w:rPr>
                <w:kern w:val="1"/>
                <w:lang w:eastAsia="ar-SA"/>
              </w:rPr>
              <w:t>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С</w:t>
            </w:r>
            <w:r w:rsidR="00A25A46" w:rsidRPr="00EA4FAE">
              <w:rPr>
                <w:kern w:val="1"/>
                <w:lang w:eastAsia="ar-SA"/>
              </w:rPr>
              <w:t>истемність і самостійність у роботі</w:t>
            </w:r>
            <w:r>
              <w:rPr>
                <w:kern w:val="1"/>
                <w:lang w:eastAsia="ar-SA"/>
              </w:rPr>
              <w:t>.</w:t>
            </w:r>
          </w:p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>
              <w:rPr>
                <w:kern w:val="1"/>
                <w:lang w:eastAsia="ar-SA"/>
              </w:rPr>
              <w:t>3.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У</w:t>
            </w:r>
            <w:r w:rsidR="00A25A46" w:rsidRPr="00EA4FAE">
              <w:rPr>
                <w:kern w:val="1"/>
                <w:lang w:eastAsia="ar-SA"/>
              </w:rPr>
              <w:t>важність до деталей</w:t>
            </w:r>
            <w:r>
              <w:rPr>
                <w:kern w:val="1"/>
                <w:lang w:eastAsia="ar-SA"/>
              </w:rPr>
              <w:t>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</w:p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>
              <w:rPr>
                <w:kern w:val="1"/>
                <w:lang w:eastAsia="ar-SA"/>
              </w:rPr>
              <w:t>4.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Н</w:t>
            </w:r>
            <w:r w:rsidR="00A25A46" w:rsidRPr="00EA4FAE">
              <w:rPr>
                <w:kern w:val="1"/>
                <w:lang w:eastAsia="ar-SA"/>
              </w:rPr>
              <w:t>аполегливість та орієнтація на саморозвиток</w:t>
            </w:r>
            <w:r>
              <w:rPr>
                <w:kern w:val="1"/>
                <w:lang w:eastAsia="ar-SA"/>
              </w:rPr>
              <w:t>.</w:t>
            </w:r>
          </w:p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>
              <w:rPr>
                <w:kern w:val="1"/>
                <w:lang w:eastAsia="ar-SA"/>
              </w:rPr>
              <w:t>5.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П</w:t>
            </w:r>
            <w:r w:rsidR="00A25A46">
              <w:rPr>
                <w:kern w:val="1"/>
                <w:lang w:eastAsia="ar-SA"/>
              </w:rPr>
              <w:t>орядність, працьовитість, привітність у спілкуванні</w:t>
            </w:r>
            <w:r>
              <w:rPr>
                <w:kern w:val="1"/>
                <w:lang w:eastAsia="ar-SA"/>
              </w:rPr>
              <w:t>.</w:t>
            </w:r>
          </w:p>
          <w:p w:rsidR="00A25A46" w:rsidRPr="00EA4FAE" w:rsidRDefault="00FD02EB" w:rsidP="00FD02EB">
            <w:pPr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 </w:t>
            </w:r>
            <w:r w:rsidR="00A25A46">
              <w:rPr>
                <w:kern w:val="1"/>
                <w:lang w:eastAsia="ar-SA"/>
              </w:rPr>
              <w:t>6.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О</w:t>
            </w:r>
            <w:r w:rsidR="00A25A46" w:rsidRPr="00EA4FAE">
              <w:rPr>
                <w:kern w:val="1"/>
                <w:lang w:eastAsia="ar-SA"/>
              </w:rPr>
              <w:t>рієнтація на обслуговування</w:t>
            </w:r>
            <w:r>
              <w:rPr>
                <w:kern w:val="1"/>
                <w:lang w:eastAsia="ar-SA"/>
              </w:rPr>
              <w:t>.</w:t>
            </w:r>
            <w:r w:rsidR="00A25A46" w:rsidRPr="00EA4FAE">
              <w:rPr>
                <w:kern w:val="1"/>
                <w:lang w:eastAsia="ar-SA"/>
              </w:rPr>
              <w:t xml:space="preserve"> </w:t>
            </w:r>
          </w:p>
          <w:p w:rsidR="00A25A46" w:rsidRPr="00EA4FAE" w:rsidRDefault="00FD02EB" w:rsidP="00FD02E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A25A46">
              <w:rPr>
                <w:lang w:eastAsia="ru-RU"/>
              </w:rPr>
              <w:t>7.</w:t>
            </w:r>
            <w:r w:rsidR="00A25A46" w:rsidRPr="00EA4FA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="00A25A46" w:rsidRPr="00EA4FAE">
              <w:rPr>
                <w:lang w:eastAsia="ru-RU"/>
              </w:rPr>
              <w:t>міння працювати у стресових ситуаціях</w:t>
            </w:r>
            <w:r>
              <w:rPr>
                <w:lang w:eastAsia="ru-RU"/>
              </w:rPr>
              <w:t>.</w:t>
            </w:r>
          </w:p>
        </w:tc>
      </w:tr>
    </w:tbl>
    <w:p w:rsidR="00A25A46" w:rsidRPr="00EA4FAE" w:rsidRDefault="00A25A46" w:rsidP="00A25A46">
      <w:pPr>
        <w:suppressAutoHyphens/>
        <w:spacing w:line="100" w:lineRule="atLeast"/>
        <w:rPr>
          <w:kern w:val="1"/>
          <w:lang w:eastAsia="ar-SA"/>
        </w:rPr>
      </w:pPr>
    </w:p>
    <w:p w:rsidR="00A25A46" w:rsidRPr="004F233E" w:rsidRDefault="00A25A46" w:rsidP="00A25A46">
      <w:pPr>
        <w:keepNext/>
        <w:keepLines/>
        <w:jc w:val="center"/>
        <w:rPr>
          <w:lang w:eastAsia="ru-RU"/>
        </w:rPr>
      </w:pPr>
    </w:p>
    <w:p w:rsidR="00DE4C74" w:rsidRDefault="00DE4C74"/>
    <w:sectPr w:rsidR="00DE4C74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9"/>
    <w:rsid w:val="00174C49"/>
    <w:rsid w:val="001A38E7"/>
    <w:rsid w:val="001D47BA"/>
    <w:rsid w:val="001E45DB"/>
    <w:rsid w:val="002641B7"/>
    <w:rsid w:val="00284C41"/>
    <w:rsid w:val="0047204F"/>
    <w:rsid w:val="00472529"/>
    <w:rsid w:val="005C08FC"/>
    <w:rsid w:val="0079727C"/>
    <w:rsid w:val="00871959"/>
    <w:rsid w:val="009443FA"/>
    <w:rsid w:val="00A074C6"/>
    <w:rsid w:val="00A25A46"/>
    <w:rsid w:val="00A40C32"/>
    <w:rsid w:val="00AA0519"/>
    <w:rsid w:val="00BA079F"/>
    <w:rsid w:val="00BD7AF2"/>
    <w:rsid w:val="00BF4136"/>
    <w:rsid w:val="00CA6B75"/>
    <w:rsid w:val="00CC2E7E"/>
    <w:rsid w:val="00CE56AB"/>
    <w:rsid w:val="00D12A80"/>
    <w:rsid w:val="00D17A94"/>
    <w:rsid w:val="00D8421E"/>
    <w:rsid w:val="00DE4C74"/>
    <w:rsid w:val="00E069FD"/>
    <w:rsid w:val="00E6104D"/>
    <w:rsid w:val="00F7371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30</cp:revision>
  <cp:lastPrinted>2016-12-12T09:24:00Z</cp:lastPrinted>
  <dcterms:created xsi:type="dcterms:W3CDTF">2016-08-30T07:53:00Z</dcterms:created>
  <dcterms:modified xsi:type="dcterms:W3CDTF">2016-12-12T09:24:00Z</dcterms:modified>
</cp:coreProperties>
</file>